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46DB" w14:textId="04BDD3DD" w:rsidR="001E748A" w:rsidRDefault="000504CA"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Lesson Plan: </w:t>
      </w:r>
      <w:r w:rsidR="00076BE2" w:rsidRPr="00076BE2">
        <w:rPr>
          <w:rFonts w:ascii="Cambria" w:hAnsi="Cambria"/>
          <w:b/>
          <w:sz w:val="28"/>
          <w:szCs w:val="28"/>
          <w:shd w:val="clear" w:color="auto" w:fill="D0CECE" w:themeFill="background2" w:themeFillShade="E6"/>
        </w:rPr>
        <w:t>Designing GMO Campaigns</w:t>
      </w:r>
    </w:p>
    <w:p w14:paraId="23842550" w14:textId="66C2692A" w:rsidR="004E1CCE" w:rsidRDefault="004E1CCE" w:rsidP="00054ABC">
      <w:pPr>
        <w:spacing w:line="240" w:lineRule="auto"/>
        <w:rPr>
          <w:rFonts w:ascii="Cambria" w:hAnsi="Cambria" w:cstheme="minorHAnsi"/>
          <w:sz w:val="24"/>
          <w:szCs w:val="24"/>
        </w:rPr>
      </w:pPr>
      <w:r w:rsidRPr="00DE6FED">
        <w:rPr>
          <w:rFonts w:ascii="Cambria" w:hAnsi="Cambria" w:cstheme="minorHAnsi"/>
          <w:b/>
          <w:bCs/>
          <w:sz w:val="24"/>
          <w:szCs w:val="24"/>
        </w:rPr>
        <w:t>Learning Overview:</w:t>
      </w:r>
      <w:r>
        <w:rPr>
          <w:rFonts w:ascii="Cambria" w:hAnsi="Cambria" w:cstheme="minorHAnsi"/>
          <w:sz w:val="24"/>
          <w:szCs w:val="24"/>
        </w:rPr>
        <w:t xml:space="preserve"> </w:t>
      </w:r>
      <w:r w:rsidR="002877CD">
        <w:rPr>
          <w:rFonts w:ascii="Cambria" w:eastAsia="Cambria" w:hAnsi="Cambria" w:cstheme="minorHAnsi"/>
          <w:bCs/>
          <w:color w:val="000000"/>
          <w:sz w:val="24"/>
          <w:szCs w:val="24"/>
        </w:rPr>
        <w:t xml:space="preserve">This activity will help students gain a better understanding of what GMOs are and how they can be a valuable resource for research and the production of food and medicines. Students will assess how their understanding of GMOs changes after reading the </w:t>
      </w:r>
      <w:r w:rsidR="002877CD" w:rsidRPr="00EC793F">
        <w:rPr>
          <w:rFonts w:ascii="Cambria" w:eastAsia="Cambria" w:hAnsi="Cambria" w:cstheme="minorHAnsi"/>
          <w:bCs/>
          <w:i/>
          <w:iCs/>
          <w:color w:val="000000"/>
          <w:sz w:val="24"/>
          <w:szCs w:val="24"/>
        </w:rPr>
        <w:t>Science News</w:t>
      </w:r>
      <w:r w:rsidR="002877CD">
        <w:rPr>
          <w:rFonts w:ascii="Cambria" w:eastAsia="Cambria" w:hAnsi="Cambria" w:cstheme="minorHAnsi"/>
          <w:bCs/>
          <w:color w:val="000000"/>
          <w:sz w:val="24"/>
          <w:szCs w:val="24"/>
        </w:rPr>
        <w:t xml:space="preserve"> article “</w:t>
      </w:r>
      <w:hyperlink r:id="rId9" w:history="1">
        <w:r w:rsidR="00A448C9" w:rsidRPr="00AC6D60">
          <w:rPr>
            <w:rStyle w:val="Hyperlink"/>
            <w:rFonts w:ascii="Cambria" w:hAnsi="Cambria"/>
            <w:sz w:val="24"/>
            <w:szCs w:val="24"/>
          </w:rPr>
          <w:t>8 GMOs Tell a Brief History of Genetic Modification</w:t>
        </w:r>
      </w:hyperlink>
      <w:r w:rsidR="002877CD">
        <w:rPr>
          <w:rStyle w:val="Hyperlink"/>
          <w:rFonts w:ascii="Cambria" w:hAnsi="Cambria"/>
          <w:sz w:val="24"/>
          <w:szCs w:val="24"/>
        </w:rPr>
        <w:t>.</w:t>
      </w:r>
      <w:r w:rsidR="002877CD" w:rsidRPr="00FB3A07">
        <w:rPr>
          <w:rFonts w:ascii="Cambria" w:eastAsia="Cambria" w:hAnsi="Cambria" w:cs="Calibri (Body)"/>
          <w:bCs/>
          <w:sz w:val="24"/>
          <w:szCs w:val="24"/>
        </w:rPr>
        <w:t>”</w:t>
      </w:r>
      <w:r w:rsidR="002877CD">
        <w:rPr>
          <w:rFonts w:ascii="Cambria" w:eastAsia="Cambria" w:hAnsi="Cambria" w:cs="Calibri (Body)"/>
          <w:bCs/>
          <w:sz w:val="24"/>
          <w:szCs w:val="24"/>
        </w:rPr>
        <w:t xml:space="preserve"> Students will evaluate how their perception and knowledge of GMOs has changed after exposure to unbiased information. Based on their experiences, students will create an awareness campaign about GMO use that will be presented to the school or their peers.</w:t>
      </w:r>
    </w:p>
    <w:p w14:paraId="1F983B2B" w14:textId="25A4B907" w:rsidR="004E1CCE" w:rsidRDefault="004E1CCE" w:rsidP="00054ABC">
      <w:pPr>
        <w:spacing w:line="240" w:lineRule="auto"/>
        <w:ind w:left="720"/>
        <w:rPr>
          <w:rFonts w:ascii="Cambria" w:hAnsi="Cambria"/>
          <w:b/>
          <w:bCs/>
          <w:sz w:val="24"/>
          <w:szCs w:val="24"/>
        </w:rPr>
      </w:pPr>
      <w:r w:rsidRPr="00902F1C">
        <w:rPr>
          <w:rFonts w:ascii="Cambria" w:hAnsi="Cambria" w:cstheme="minorHAnsi"/>
          <w:b/>
          <w:bCs/>
          <w:sz w:val="24"/>
          <w:szCs w:val="24"/>
        </w:rPr>
        <w:t>NGSS-DCI:</w:t>
      </w:r>
      <w:r>
        <w:rPr>
          <w:rFonts w:ascii="Cambria" w:hAnsi="Cambria"/>
          <w:sz w:val="24"/>
          <w:szCs w:val="24"/>
        </w:rPr>
        <w:t xml:space="preserve"> </w:t>
      </w:r>
      <w:r w:rsidR="002877CD">
        <w:rPr>
          <w:rFonts w:ascii="Cambria" w:hAnsi="Cambria"/>
          <w:sz w:val="24"/>
          <w:szCs w:val="24"/>
        </w:rPr>
        <w:t>HS-</w:t>
      </w:r>
      <w:r w:rsidR="002877CD" w:rsidRPr="002877CD">
        <w:rPr>
          <w:rFonts w:ascii="Cambria" w:hAnsi="Cambria"/>
          <w:sz w:val="24"/>
          <w:szCs w:val="24"/>
        </w:rPr>
        <w:t xml:space="preserve">LS3, </w:t>
      </w:r>
      <w:r w:rsidR="002877CD">
        <w:rPr>
          <w:rFonts w:ascii="Cambria" w:hAnsi="Cambria"/>
          <w:sz w:val="24"/>
          <w:szCs w:val="24"/>
        </w:rPr>
        <w:t>HS-</w:t>
      </w:r>
      <w:r w:rsidR="002877CD" w:rsidRPr="002877CD">
        <w:rPr>
          <w:rFonts w:ascii="Cambria" w:hAnsi="Cambria"/>
          <w:sz w:val="24"/>
          <w:szCs w:val="24"/>
        </w:rPr>
        <w:t xml:space="preserve">LS4, </w:t>
      </w:r>
      <w:r w:rsidR="002877CD">
        <w:rPr>
          <w:rFonts w:ascii="Cambria" w:hAnsi="Cambria"/>
          <w:sz w:val="24"/>
          <w:szCs w:val="24"/>
        </w:rPr>
        <w:t>HS-</w:t>
      </w:r>
      <w:r w:rsidR="002877CD" w:rsidRPr="002877CD">
        <w:rPr>
          <w:rFonts w:ascii="Cambria" w:hAnsi="Cambria"/>
          <w:sz w:val="24"/>
          <w:szCs w:val="24"/>
        </w:rPr>
        <w:t>ESS3</w:t>
      </w:r>
      <w:r>
        <w:rPr>
          <w:rFonts w:ascii="Cambria" w:hAnsi="Cambria"/>
          <w:sz w:val="24"/>
          <w:szCs w:val="24"/>
        </w:rPr>
        <w:t>.</w:t>
      </w:r>
      <w:bookmarkStart w:id="0" w:name="_Hlk145416797"/>
    </w:p>
    <w:p w14:paraId="2E229094" w14:textId="651BE43C" w:rsidR="004E1CCE" w:rsidRDefault="004E1CCE" w:rsidP="00054ABC">
      <w:pPr>
        <w:spacing w:after="0"/>
        <w:ind w:left="720"/>
        <w:rPr>
          <w:rFonts w:ascii="Cambria" w:hAnsi="Cambria"/>
          <w:b/>
          <w:bCs/>
          <w:sz w:val="24"/>
          <w:szCs w:val="24"/>
        </w:rPr>
      </w:pPr>
      <w:r>
        <w:rPr>
          <w:rFonts w:ascii="Cambria" w:hAnsi="Cambria"/>
          <w:b/>
          <w:bCs/>
          <w:sz w:val="24"/>
          <w:szCs w:val="24"/>
        </w:rPr>
        <w:t>Paired Article:</w:t>
      </w:r>
    </w:p>
    <w:p w14:paraId="7F113AD4" w14:textId="2706D83F" w:rsidR="004E1CCE" w:rsidRDefault="004E1CCE" w:rsidP="00054ABC">
      <w:pPr>
        <w:spacing w:after="0"/>
        <w:ind w:left="720"/>
        <w:rPr>
          <w:rFonts w:ascii="Cambria" w:hAnsi="Cambria"/>
          <w:sz w:val="24"/>
          <w:szCs w:val="24"/>
        </w:rPr>
      </w:pPr>
      <w:r w:rsidRPr="00902F1C">
        <w:rPr>
          <w:rFonts w:ascii="Cambria" w:hAnsi="Cambria"/>
          <w:i/>
          <w:iCs/>
          <w:sz w:val="24"/>
          <w:szCs w:val="24"/>
        </w:rPr>
        <w:t>Science News:</w:t>
      </w:r>
      <w:r>
        <w:rPr>
          <w:rFonts w:ascii="Cambria" w:hAnsi="Cambria"/>
          <w:b/>
          <w:bCs/>
          <w:sz w:val="24"/>
          <w:szCs w:val="24"/>
        </w:rPr>
        <w:t xml:space="preserve"> </w:t>
      </w:r>
      <w:r w:rsidRPr="00ED43E8">
        <w:rPr>
          <w:rFonts w:ascii="Cambria" w:hAnsi="Cambria"/>
          <w:sz w:val="24"/>
          <w:szCs w:val="24"/>
        </w:rPr>
        <w:t>“</w:t>
      </w:r>
      <w:hyperlink r:id="rId10" w:history="1">
        <w:r w:rsidR="00AC6D60" w:rsidRPr="00AC6D60">
          <w:rPr>
            <w:rStyle w:val="Hyperlink"/>
            <w:rFonts w:ascii="Cambria" w:hAnsi="Cambria"/>
            <w:sz w:val="24"/>
            <w:szCs w:val="24"/>
          </w:rPr>
          <w:t>8 GMOs Tell a Brief History of Genetic Modification</w:t>
        </w:r>
      </w:hyperlink>
      <w:r>
        <w:rPr>
          <w:rFonts w:ascii="Cambria" w:hAnsi="Cambria"/>
          <w:sz w:val="24"/>
          <w:szCs w:val="24"/>
        </w:rPr>
        <w:t>”</w:t>
      </w:r>
    </w:p>
    <w:p w14:paraId="64437B81" w14:textId="470FF430" w:rsidR="004E1CCE" w:rsidRPr="00AC6D60" w:rsidRDefault="004E1CCE" w:rsidP="00AC6D60">
      <w:pPr>
        <w:spacing w:after="0"/>
        <w:ind w:left="720"/>
        <w:rPr>
          <w:rFonts w:ascii="Cambria" w:hAnsi="Cambria"/>
          <w:sz w:val="24"/>
          <w:szCs w:val="24"/>
        </w:rPr>
      </w:pPr>
      <w:r w:rsidRPr="00902F1C">
        <w:rPr>
          <w:rFonts w:ascii="Cambria" w:hAnsi="Cambria"/>
          <w:sz w:val="24"/>
          <w:szCs w:val="24"/>
        </w:rPr>
        <w:t>Readability Score:</w:t>
      </w:r>
      <w:r>
        <w:rPr>
          <w:rFonts w:ascii="Cambria" w:hAnsi="Cambria"/>
          <w:b/>
          <w:bCs/>
          <w:sz w:val="24"/>
          <w:szCs w:val="24"/>
        </w:rPr>
        <w:t xml:space="preserve"> </w:t>
      </w:r>
      <w:r w:rsidR="00AC6D60">
        <w:rPr>
          <w:rFonts w:ascii="Cambria" w:hAnsi="Cambria"/>
          <w:sz w:val="24"/>
          <w:szCs w:val="24"/>
        </w:rPr>
        <w:t>9.0</w:t>
      </w:r>
      <w:bookmarkEnd w:id="0"/>
    </w:p>
    <w:p w14:paraId="0BE5F755" w14:textId="2D05309A" w:rsidR="004E1CCE" w:rsidRPr="002877CD" w:rsidRDefault="004E1CCE" w:rsidP="00482D69">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w:t>
      </w:r>
      <w:r w:rsidR="002877CD">
        <w:rPr>
          <w:rFonts w:ascii="Cambria" w:hAnsi="Cambria"/>
          <w:sz w:val="24"/>
          <w:szCs w:val="24"/>
        </w:rPr>
        <w:t xml:space="preserve"> </w:t>
      </w:r>
      <w:r w:rsidR="002877CD">
        <w:rPr>
          <w:rFonts w:ascii="Cambria" w:eastAsia="Cambria" w:hAnsi="Cambria" w:cstheme="minorHAnsi"/>
          <w:bCs/>
          <w:color w:val="000000"/>
          <w:sz w:val="24"/>
          <w:szCs w:val="24"/>
        </w:rPr>
        <w:t xml:space="preserve">At the start of this activity, students will answer a quiz that assesses their current understanding of GMOs. Students will </w:t>
      </w:r>
      <w:r w:rsidR="002877CD" w:rsidRPr="002877CD">
        <w:rPr>
          <w:rFonts w:ascii="Cambria" w:eastAsia="Cambria" w:hAnsi="Cambria" w:cstheme="minorHAnsi"/>
          <w:bCs/>
          <w:color w:val="000000"/>
          <w:sz w:val="24"/>
          <w:szCs w:val="24"/>
        </w:rPr>
        <w:t xml:space="preserve">then read the </w:t>
      </w:r>
      <w:r w:rsidR="002877CD" w:rsidRPr="002877CD">
        <w:rPr>
          <w:rFonts w:ascii="Cambria" w:eastAsia="Cambria" w:hAnsi="Cambria" w:cstheme="minorHAnsi"/>
          <w:bCs/>
          <w:i/>
          <w:iCs/>
          <w:color w:val="000000"/>
          <w:sz w:val="24"/>
          <w:szCs w:val="24"/>
        </w:rPr>
        <w:t>Science News</w:t>
      </w:r>
      <w:r w:rsidR="002877CD" w:rsidRPr="002877CD">
        <w:rPr>
          <w:rFonts w:ascii="Cambria" w:eastAsia="Cambria" w:hAnsi="Cambria" w:cstheme="minorHAnsi"/>
          <w:bCs/>
          <w:color w:val="000000"/>
          <w:sz w:val="24"/>
          <w:szCs w:val="24"/>
        </w:rPr>
        <w:t xml:space="preserve"> article “</w:t>
      </w:r>
      <w:hyperlink r:id="rId11" w:history="1">
        <w:r w:rsidR="002877CD" w:rsidRPr="00AC6D60">
          <w:rPr>
            <w:rStyle w:val="Hyperlink"/>
            <w:rFonts w:ascii="Cambria" w:hAnsi="Cambria"/>
            <w:sz w:val="24"/>
            <w:szCs w:val="24"/>
          </w:rPr>
          <w:t>8 GMOs Tell a Brief History of Genetic Modification</w:t>
        </w:r>
      </w:hyperlink>
      <w:r w:rsidR="002877CD" w:rsidRPr="002877CD">
        <w:rPr>
          <w:rFonts w:ascii="Cambria" w:hAnsi="Cambria"/>
          <w:sz w:val="24"/>
          <w:szCs w:val="24"/>
        </w:rPr>
        <w:t>” before recompleting the quiz. After completing both the “before” and “after” quizzes, students will tally their answers to assess how their view on GMOs has changed. Once students have discussed how and why their scores may have changed, they will examine how GMOs are labeled and marketed before forming groups to create a GMO awareness campaign for their school.</w:t>
      </w:r>
    </w:p>
    <w:p w14:paraId="64DE086C" w14:textId="77777777" w:rsidR="004A5304" w:rsidRDefault="004A5304" w:rsidP="004A5304">
      <w:pPr>
        <w:spacing w:before="160" w:after="0" w:line="240" w:lineRule="auto"/>
        <w:rPr>
          <w:rFonts w:ascii="Cambria" w:hAnsi="Cambria"/>
          <w:sz w:val="24"/>
          <w:szCs w:val="24"/>
        </w:rPr>
      </w:pPr>
      <w:r w:rsidRPr="0049464A">
        <w:rPr>
          <w:rFonts w:ascii="Cambria" w:hAnsi="Cambria"/>
          <w:b/>
          <w:bCs/>
          <w:sz w:val="24"/>
          <w:szCs w:val="24"/>
        </w:rPr>
        <w:t>Approximate class time:</w:t>
      </w:r>
      <w:r>
        <w:rPr>
          <w:rFonts w:ascii="Cambria" w:hAnsi="Cambria"/>
          <w:sz w:val="24"/>
          <w:szCs w:val="24"/>
        </w:rPr>
        <w:t xml:space="preserve"> 2 class periods</w:t>
      </w:r>
    </w:p>
    <w:p w14:paraId="34F5F0ED" w14:textId="77777777" w:rsidR="004A5304" w:rsidRDefault="004A5304" w:rsidP="004A5304">
      <w:pPr>
        <w:spacing w:before="160" w:after="0" w:line="240" w:lineRule="auto"/>
        <w:rPr>
          <w:rFonts w:ascii="Cambria" w:hAnsi="Cambria"/>
          <w:b/>
          <w:bCs/>
          <w:sz w:val="24"/>
          <w:szCs w:val="24"/>
        </w:rPr>
      </w:pPr>
      <w:r w:rsidRPr="0049464A">
        <w:rPr>
          <w:rFonts w:ascii="Cambria" w:hAnsi="Cambria"/>
          <w:b/>
          <w:bCs/>
          <w:sz w:val="24"/>
          <w:szCs w:val="24"/>
        </w:rPr>
        <w:t>Supplies:</w:t>
      </w:r>
    </w:p>
    <w:p w14:paraId="18C66FE9" w14:textId="77777777" w:rsidR="004A5304" w:rsidRPr="004A5304" w:rsidRDefault="004A5304" w:rsidP="004A5304">
      <w:pPr>
        <w:pStyle w:val="ListParagraph"/>
        <w:numPr>
          <w:ilvl w:val="0"/>
          <w:numId w:val="7"/>
        </w:numPr>
        <w:spacing w:after="0" w:line="240" w:lineRule="auto"/>
        <w:rPr>
          <w:rFonts w:ascii="Cambria" w:eastAsia="Cambria" w:hAnsi="Cambria" w:cstheme="minorHAnsi"/>
          <w:bCs/>
          <w:color w:val="000000"/>
          <w:sz w:val="24"/>
          <w:szCs w:val="24"/>
        </w:rPr>
      </w:pPr>
      <w:r w:rsidRPr="004A5304">
        <w:rPr>
          <w:rFonts w:ascii="Cambria" w:eastAsia="Cambria" w:hAnsi="Cambria" w:cstheme="minorHAnsi"/>
          <w:bCs/>
          <w:color w:val="000000"/>
          <w:sz w:val="24"/>
          <w:szCs w:val="24"/>
        </w:rPr>
        <w:t>GMO Quizzes</w:t>
      </w:r>
    </w:p>
    <w:p w14:paraId="0FBFF864" w14:textId="77777777" w:rsidR="004A5304" w:rsidRPr="004A5304" w:rsidRDefault="004A5304" w:rsidP="004A5304">
      <w:pPr>
        <w:pStyle w:val="ListParagraph"/>
        <w:numPr>
          <w:ilvl w:val="0"/>
          <w:numId w:val="7"/>
        </w:numPr>
        <w:spacing w:after="0" w:line="240" w:lineRule="auto"/>
        <w:rPr>
          <w:rFonts w:ascii="Cambria" w:eastAsia="Cambria" w:hAnsi="Cambria" w:cstheme="minorHAnsi"/>
          <w:bCs/>
          <w:color w:val="000000"/>
          <w:sz w:val="24"/>
          <w:szCs w:val="24"/>
        </w:rPr>
      </w:pPr>
      <w:r w:rsidRPr="004A5304">
        <w:rPr>
          <w:rFonts w:ascii="Cambria" w:eastAsia="Cambria" w:hAnsi="Cambria" w:cstheme="minorHAnsi"/>
          <w:bCs/>
          <w:color w:val="000000"/>
          <w:sz w:val="24"/>
          <w:szCs w:val="24"/>
        </w:rPr>
        <w:t>GMO Quiz Keys</w:t>
      </w:r>
    </w:p>
    <w:p w14:paraId="52A8D763" w14:textId="77777777" w:rsidR="004A5304" w:rsidRPr="004A5304" w:rsidRDefault="004A5304" w:rsidP="004A5304">
      <w:pPr>
        <w:pStyle w:val="ListParagraph"/>
        <w:numPr>
          <w:ilvl w:val="0"/>
          <w:numId w:val="7"/>
        </w:numPr>
        <w:spacing w:after="0" w:line="240" w:lineRule="auto"/>
        <w:rPr>
          <w:rFonts w:ascii="Cambria" w:eastAsia="Cambria" w:hAnsi="Cambria" w:cstheme="minorHAnsi"/>
          <w:bCs/>
          <w:color w:val="000000"/>
          <w:sz w:val="24"/>
          <w:szCs w:val="24"/>
        </w:rPr>
      </w:pPr>
      <w:r w:rsidRPr="004A5304">
        <w:rPr>
          <w:rFonts w:ascii="Cambria" w:eastAsia="Cambria" w:hAnsi="Cambria" w:cstheme="minorHAnsi"/>
          <w:bCs/>
          <w:color w:val="000000"/>
          <w:sz w:val="24"/>
          <w:szCs w:val="24"/>
        </w:rPr>
        <w:t>Computers</w:t>
      </w:r>
    </w:p>
    <w:p w14:paraId="325BE09C" w14:textId="77777777" w:rsidR="004A5304" w:rsidRPr="004A5304" w:rsidRDefault="004A5304" w:rsidP="004A5304">
      <w:pPr>
        <w:pStyle w:val="ListParagraph"/>
        <w:numPr>
          <w:ilvl w:val="0"/>
          <w:numId w:val="7"/>
        </w:numPr>
        <w:spacing w:after="0" w:line="240" w:lineRule="auto"/>
        <w:rPr>
          <w:rFonts w:ascii="Cambria" w:eastAsia="Cambria" w:hAnsi="Cambria" w:cstheme="minorHAnsi"/>
          <w:bCs/>
          <w:color w:val="000000"/>
          <w:sz w:val="24"/>
          <w:szCs w:val="24"/>
        </w:rPr>
      </w:pPr>
      <w:r w:rsidRPr="004A5304">
        <w:rPr>
          <w:rFonts w:ascii="Cambria" w:eastAsia="Cambria" w:hAnsi="Cambria" w:cstheme="minorHAnsi"/>
          <w:bCs/>
          <w:color w:val="000000"/>
          <w:sz w:val="24"/>
          <w:szCs w:val="24"/>
        </w:rPr>
        <w:t>Student Worksheets</w:t>
      </w:r>
    </w:p>
    <w:p w14:paraId="55E04A76" w14:textId="1B870D58" w:rsidR="004A5304" w:rsidRPr="004A5304" w:rsidRDefault="004A5304" w:rsidP="004A5304">
      <w:pPr>
        <w:pStyle w:val="ListParagraph"/>
        <w:numPr>
          <w:ilvl w:val="0"/>
          <w:numId w:val="7"/>
        </w:numPr>
        <w:spacing w:after="0" w:line="240" w:lineRule="auto"/>
        <w:rPr>
          <w:rFonts w:ascii="Cambria" w:eastAsia="Cambria" w:hAnsi="Cambria" w:cstheme="minorHAnsi"/>
          <w:bCs/>
          <w:color w:val="000000"/>
          <w:sz w:val="24"/>
          <w:szCs w:val="24"/>
        </w:rPr>
      </w:pPr>
      <w:r w:rsidRPr="004A5304">
        <w:rPr>
          <w:rFonts w:ascii="Cambria" w:eastAsia="Cambria" w:hAnsi="Cambria" w:cstheme="minorHAnsi"/>
          <w:bCs/>
          <w:color w:val="000000"/>
          <w:sz w:val="24"/>
          <w:szCs w:val="24"/>
        </w:rPr>
        <w:t>Creative supplies: Poster board, markers, etc.</w:t>
      </w:r>
    </w:p>
    <w:p w14:paraId="415899EA" w14:textId="77777777" w:rsidR="004A5304" w:rsidRDefault="004A5304" w:rsidP="002877CD">
      <w:pPr>
        <w:spacing w:after="0" w:line="240" w:lineRule="auto"/>
        <w:rPr>
          <w:rFonts w:ascii="Cambria" w:eastAsia="Cambria" w:hAnsi="Cambria" w:cstheme="minorHAnsi"/>
          <w:b/>
          <w:color w:val="000000"/>
          <w:sz w:val="24"/>
          <w:szCs w:val="24"/>
        </w:rPr>
      </w:pPr>
    </w:p>
    <w:p w14:paraId="1C6E923E" w14:textId="4DDD642B" w:rsidR="002877CD" w:rsidRDefault="002877CD" w:rsidP="002877CD">
      <w:pPr>
        <w:spacing w:after="0" w:line="240" w:lineRule="auto"/>
        <w:rPr>
          <w:rFonts w:ascii="Cambria" w:eastAsia="Cambria" w:hAnsi="Cambria" w:cstheme="minorHAnsi"/>
          <w:bCs/>
          <w:color w:val="000000"/>
          <w:kern w:val="0"/>
          <w:sz w:val="24"/>
          <w:szCs w:val="24"/>
          <w14:ligatures w14:val="none"/>
        </w:rPr>
      </w:pPr>
      <w:r>
        <w:rPr>
          <w:rFonts w:ascii="Cambria" w:eastAsia="Cambria" w:hAnsi="Cambria" w:cstheme="minorHAnsi"/>
          <w:b/>
          <w:color w:val="000000"/>
          <w:sz w:val="24"/>
          <w:szCs w:val="24"/>
        </w:rPr>
        <w:t>The setup</w:t>
      </w:r>
    </w:p>
    <w:p w14:paraId="1A192580" w14:textId="77777777" w:rsidR="002877CD" w:rsidRDefault="002877CD" w:rsidP="002877CD">
      <w:pPr>
        <w:spacing w:after="0" w:line="240" w:lineRule="auto"/>
        <w:rPr>
          <w:rFonts w:ascii="Cambria" w:eastAsia="Cambria" w:hAnsi="Cambria" w:cstheme="minorHAnsi"/>
          <w:bCs/>
          <w:color w:val="000000"/>
          <w:sz w:val="24"/>
          <w:szCs w:val="24"/>
        </w:rPr>
      </w:pPr>
      <w:r>
        <w:rPr>
          <w:rFonts w:ascii="Cambria" w:eastAsia="Cambria" w:hAnsi="Cambria" w:cstheme="minorHAnsi"/>
          <w:bCs/>
          <w:color w:val="000000"/>
          <w:sz w:val="24"/>
          <w:szCs w:val="24"/>
        </w:rPr>
        <w:t>Prepare two copies of the GMO quizzes for each student.</w:t>
      </w:r>
    </w:p>
    <w:p w14:paraId="51C05BD1" w14:textId="77777777" w:rsidR="002877CD" w:rsidRDefault="002877CD" w:rsidP="002877CD">
      <w:pPr>
        <w:spacing w:after="0" w:line="240" w:lineRule="auto"/>
        <w:rPr>
          <w:rFonts w:ascii="Cambria" w:eastAsia="Cambria" w:hAnsi="Cambria" w:cstheme="minorHAnsi"/>
          <w:bCs/>
          <w:color w:val="000000"/>
          <w:sz w:val="24"/>
          <w:szCs w:val="24"/>
        </w:rPr>
      </w:pPr>
    </w:p>
    <w:p w14:paraId="5B8F433B" w14:textId="77777777" w:rsidR="002877CD" w:rsidRDefault="002877CD" w:rsidP="002877CD">
      <w:pPr>
        <w:spacing w:after="0" w:line="240" w:lineRule="auto"/>
        <w:rPr>
          <w:rFonts w:ascii="Cambria" w:eastAsia="Cambria" w:hAnsi="Cambria" w:cstheme="minorHAnsi"/>
          <w:bCs/>
          <w:color w:val="000000"/>
          <w:sz w:val="24"/>
          <w:szCs w:val="24"/>
        </w:rPr>
      </w:pPr>
      <w:r>
        <w:rPr>
          <w:rFonts w:ascii="Cambria" w:eastAsia="Cambria" w:hAnsi="Cambria" w:cstheme="minorHAnsi"/>
          <w:bCs/>
          <w:color w:val="000000"/>
          <w:sz w:val="24"/>
          <w:szCs w:val="24"/>
        </w:rPr>
        <w:t>For student awareness campaigns, provide students with resources, such as poster boards and markers, to promote creativity. Make sure these resources are available to students prior to starting the activity.</w:t>
      </w:r>
    </w:p>
    <w:p w14:paraId="6EA54953" w14:textId="77777777" w:rsidR="004A5304" w:rsidRDefault="004A5304" w:rsidP="004A5304">
      <w:pPr>
        <w:widowControl w:val="0"/>
        <w:spacing w:after="0" w:line="240" w:lineRule="auto"/>
        <w:rPr>
          <w:rFonts w:ascii="Cambria" w:eastAsia="Cambria" w:hAnsi="Cambria" w:cstheme="minorHAnsi"/>
          <w:b/>
          <w:bCs/>
          <w:sz w:val="24"/>
          <w:szCs w:val="24"/>
        </w:rPr>
      </w:pPr>
      <w:bookmarkStart w:id="1" w:name="_Hlk115430351"/>
    </w:p>
    <w:p w14:paraId="6C1545E9" w14:textId="3C2EE8C9" w:rsidR="004A5304" w:rsidRDefault="004A5304" w:rsidP="004A5304">
      <w:pPr>
        <w:widowControl w:val="0"/>
        <w:spacing w:after="0" w:line="240" w:lineRule="auto"/>
        <w:rPr>
          <w:rFonts w:ascii="Cambria" w:eastAsia="Cambria" w:hAnsi="Cambria" w:cstheme="minorHAnsi"/>
          <w:b/>
          <w:bCs/>
          <w:sz w:val="24"/>
          <w:szCs w:val="24"/>
        </w:rPr>
      </w:pPr>
      <w:r>
        <w:rPr>
          <w:rFonts w:ascii="Cambria" w:eastAsia="Cambria" w:hAnsi="Cambria" w:cstheme="minorHAnsi"/>
          <w:b/>
          <w:bCs/>
          <w:sz w:val="24"/>
          <w:szCs w:val="24"/>
        </w:rPr>
        <w:t>GMO Knowledge</w:t>
      </w:r>
    </w:p>
    <w:p w14:paraId="23AAC8F1" w14:textId="17872D1B" w:rsidR="004A5304" w:rsidRDefault="004A5304" w:rsidP="004A5304">
      <w:pPr>
        <w:spacing w:line="254" w:lineRule="auto"/>
        <w:rPr>
          <w:rFonts w:ascii="Cambria" w:hAnsi="Cambria" w:cs="Times New Roman"/>
          <w:sz w:val="24"/>
          <w:szCs w:val="24"/>
        </w:rPr>
      </w:pPr>
      <w:r>
        <w:rPr>
          <w:rFonts w:ascii="Cambria" w:hAnsi="Cambria" w:cs="Times New Roman"/>
          <w:sz w:val="24"/>
          <w:szCs w:val="24"/>
        </w:rPr>
        <w:t>Before covering the topic of GMOs with students, give students a copy of the following GMO quiz. For this quiz, students will read a statement and then decide whether it is true or false. After students have completed this quiz, they should read the</w:t>
      </w:r>
      <w:r w:rsidRPr="001C4F99">
        <w:rPr>
          <w:rFonts w:ascii="Cambria" w:eastAsia="Cambria" w:hAnsi="Cambria" w:cstheme="minorHAnsi"/>
          <w:bCs/>
          <w:color w:val="000000"/>
          <w:sz w:val="24"/>
          <w:szCs w:val="24"/>
        </w:rPr>
        <w:t xml:space="preserve"> </w:t>
      </w:r>
      <w:r>
        <w:rPr>
          <w:rFonts w:ascii="Cambria" w:eastAsia="Cambria" w:hAnsi="Cambria" w:cstheme="minorHAnsi"/>
          <w:bCs/>
          <w:color w:val="000000"/>
          <w:sz w:val="24"/>
          <w:szCs w:val="24"/>
        </w:rPr>
        <w:t>article “</w:t>
      </w:r>
      <w:hyperlink r:id="rId12" w:history="1">
        <w:r w:rsidRPr="00AC6D60">
          <w:rPr>
            <w:rStyle w:val="Hyperlink"/>
            <w:rFonts w:ascii="Cambria" w:hAnsi="Cambria"/>
            <w:sz w:val="24"/>
            <w:szCs w:val="24"/>
          </w:rPr>
          <w:t>8 GMOs Tell a Brief History of Genetic Modification</w:t>
        </w:r>
      </w:hyperlink>
      <w:r>
        <w:rPr>
          <w:rFonts w:ascii="Cambria" w:eastAsia="Cambria" w:hAnsi="Cambria" w:cs="Calibri (Body)"/>
          <w:bCs/>
          <w:sz w:val="24"/>
          <w:szCs w:val="24"/>
        </w:rPr>
        <w:t>.</w:t>
      </w:r>
      <w:r w:rsidRPr="00FB3A07">
        <w:rPr>
          <w:rFonts w:ascii="Cambria" w:eastAsia="Cambria" w:hAnsi="Cambria" w:cs="Calibri (Body)"/>
          <w:bCs/>
          <w:sz w:val="24"/>
          <w:szCs w:val="24"/>
        </w:rPr>
        <w:t>”</w:t>
      </w:r>
    </w:p>
    <w:p w14:paraId="69EB9DF7" w14:textId="6AE89B0D" w:rsidR="004A5304" w:rsidRDefault="004A5304" w:rsidP="004A5304">
      <w:pPr>
        <w:spacing w:line="254" w:lineRule="auto"/>
        <w:rPr>
          <w:rFonts w:ascii="Cambria" w:eastAsia="Cambria" w:hAnsi="Cambria" w:cstheme="minorHAnsi"/>
          <w:bCs/>
          <w:color w:val="000000"/>
          <w:sz w:val="24"/>
          <w:szCs w:val="24"/>
        </w:rPr>
      </w:pPr>
      <w:r>
        <w:rPr>
          <w:rFonts w:ascii="Cambria" w:hAnsi="Cambria" w:cs="Times New Roman"/>
          <w:sz w:val="24"/>
          <w:szCs w:val="24"/>
        </w:rPr>
        <w:t>After reading this article, give students another copy of the quiz to complete. Once the second quiz has been completed, ask students to use the quiz key to add up their scores on both quizzes.</w:t>
      </w:r>
    </w:p>
    <w:p w14:paraId="0F17F376" w14:textId="77777777" w:rsidR="004A5304" w:rsidRPr="00187FB0" w:rsidRDefault="004A5304" w:rsidP="004A5304">
      <w:pPr>
        <w:spacing w:line="254" w:lineRule="auto"/>
        <w:rPr>
          <w:rFonts w:ascii="Cambria" w:hAnsi="Cambria" w:cs="Times New Roman"/>
          <w:sz w:val="24"/>
          <w:szCs w:val="24"/>
        </w:rPr>
      </w:pPr>
      <w:r>
        <w:rPr>
          <w:rFonts w:ascii="Cambria" w:eastAsia="Cambria" w:hAnsi="Cambria" w:cstheme="minorHAnsi"/>
          <w:bCs/>
          <w:color w:val="000000"/>
          <w:sz w:val="24"/>
          <w:szCs w:val="24"/>
        </w:rPr>
        <w:t xml:space="preserve">For basic information on GMOs, refer to the </w:t>
      </w:r>
      <w:r w:rsidRPr="00EC793F">
        <w:rPr>
          <w:rFonts w:ascii="Cambria" w:eastAsia="Cambria" w:hAnsi="Cambria" w:cstheme="minorHAnsi"/>
          <w:bCs/>
          <w:i/>
          <w:iCs/>
          <w:color w:val="000000"/>
          <w:sz w:val="24"/>
          <w:szCs w:val="24"/>
        </w:rPr>
        <w:t>National Geographic</w:t>
      </w:r>
      <w:r>
        <w:rPr>
          <w:rFonts w:ascii="Cambria" w:eastAsia="Cambria" w:hAnsi="Cambria" w:cstheme="minorHAnsi"/>
          <w:bCs/>
          <w:color w:val="000000"/>
          <w:sz w:val="24"/>
          <w:szCs w:val="24"/>
        </w:rPr>
        <w:t xml:space="preserve"> article, “</w:t>
      </w:r>
      <w:hyperlink r:id="rId13" w:history="1">
        <w:r w:rsidRPr="00B719DB">
          <w:rPr>
            <w:rStyle w:val="Hyperlink"/>
            <w:rFonts w:ascii="Cambria" w:eastAsia="Cambria" w:hAnsi="Cambria" w:cstheme="minorHAnsi"/>
            <w:bCs/>
            <w:sz w:val="24"/>
            <w:szCs w:val="24"/>
          </w:rPr>
          <w:t>Genetically Modified Organisms</w:t>
        </w:r>
      </w:hyperlink>
      <w:r>
        <w:rPr>
          <w:rFonts w:ascii="Cambria" w:eastAsia="Cambria" w:hAnsi="Cambria" w:cstheme="minorHAnsi"/>
          <w:bCs/>
          <w:color w:val="000000"/>
          <w:sz w:val="24"/>
          <w:szCs w:val="24"/>
        </w:rPr>
        <w:t>.”</w:t>
      </w:r>
    </w:p>
    <w:p w14:paraId="45C2B01B" w14:textId="77777777" w:rsidR="004A5304" w:rsidRDefault="004A5304" w:rsidP="004A5304">
      <w:pPr>
        <w:widowControl w:val="0"/>
        <w:spacing w:after="0" w:line="240" w:lineRule="auto"/>
        <w:rPr>
          <w:rFonts w:ascii="Cambria" w:hAnsi="Cambria" w:cs="Times New Roman"/>
          <w:sz w:val="24"/>
          <w:szCs w:val="24"/>
        </w:rPr>
      </w:pPr>
    </w:p>
    <w:p w14:paraId="41D42CD8" w14:textId="77777777" w:rsidR="004A5304" w:rsidRDefault="004A5304" w:rsidP="004A5304">
      <w:pPr>
        <w:widowControl w:val="0"/>
        <w:spacing w:after="0" w:line="240" w:lineRule="auto"/>
        <w:rPr>
          <w:rFonts w:ascii="Cambria" w:hAnsi="Cambria" w:cs="Times New Roman"/>
          <w:sz w:val="24"/>
          <w:szCs w:val="24"/>
        </w:rPr>
      </w:pPr>
    </w:p>
    <w:p w14:paraId="3E46CBEB" w14:textId="77777777" w:rsidR="00B956A5" w:rsidRDefault="00B956A5" w:rsidP="00B956A5">
      <w:pPr>
        <w:rPr>
          <w:rFonts w:ascii="Cambria" w:eastAsia="Cambria" w:hAnsi="Cambria" w:cstheme="minorHAnsi"/>
          <w:b/>
          <w:color w:val="000000"/>
          <w:kern w:val="0"/>
          <w:sz w:val="24"/>
          <w:szCs w:val="24"/>
          <w14:ligatures w14:val="none"/>
        </w:rPr>
      </w:pPr>
      <w:r>
        <w:rPr>
          <w:rFonts w:ascii="Cambria" w:eastAsia="Cambria" w:hAnsi="Cambria" w:cstheme="minorHAnsi"/>
          <w:b/>
          <w:color w:val="000000"/>
          <w:sz w:val="24"/>
          <w:szCs w:val="24"/>
        </w:rPr>
        <w:lastRenderedPageBreak/>
        <w:t>GMO Quiz Key</w:t>
      </w:r>
    </w:p>
    <w:tbl>
      <w:tblPr>
        <w:tblStyle w:val="TableGrid"/>
        <w:tblpPr w:leftFromText="180" w:rightFromText="180" w:vertAnchor="text" w:tblpY="1"/>
        <w:tblOverlap w:val="never"/>
        <w:tblW w:w="6030" w:type="dxa"/>
        <w:tblLayout w:type="fixed"/>
        <w:tblLook w:val="04A0" w:firstRow="1" w:lastRow="0" w:firstColumn="1" w:lastColumn="0" w:noHBand="0" w:noVBand="1"/>
      </w:tblPr>
      <w:tblGrid>
        <w:gridCol w:w="3688"/>
        <w:gridCol w:w="1196"/>
        <w:gridCol w:w="1146"/>
      </w:tblGrid>
      <w:tr w:rsidR="00B956A5" w14:paraId="2A9532DE" w14:textId="77777777" w:rsidTr="00B956A5">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09BADB" w14:textId="77777777" w:rsidR="00B956A5" w:rsidRDefault="00B956A5">
            <w:pPr>
              <w:widowControl w:val="0"/>
              <w:spacing w:after="0" w:line="240" w:lineRule="auto"/>
              <w:jc w:val="center"/>
              <w:rPr>
                <w:rFonts w:ascii="Cambria" w:eastAsia="Calibri" w:hAnsi="Cambria" w:cs="Times New Roman"/>
                <w:b/>
                <w:bCs/>
                <w:sz w:val="24"/>
                <w:szCs w:val="24"/>
              </w:rPr>
            </w:pPr>
            <w:r>
              <w:rPr>
                <w:rFonts w:ascii="Cambria" w:hAnsi="Cambria" w:cs="Times New Roman"/>
                <w:b/>
                <w:bCs/>
                <w:sz w:val="24"/>
                <w:szCs w:val="24"/>
              </w:rPr>
              <w:t>Question</w:t>
            </w:r>
          </w:p>
        </w:tc>
        <w:tc>
          <w:tcPr>
            <w:tcW w:w="11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3E26" w14:textId="77777777" w:rsidR="00B956A5" w:rsidRDefault="00B956A5">
            <w:pPr>
              <w:jc w:val="center"/>
              <w:rPr>
                <w:rFonts w:ascii="Cambria" w:hAnsi="Cambria" w:cs="Calibri"/>
                <w:b/>
                <w:bCs/>
                <w:sz w:val="24"/>
                <w:szCs w:val="24"/>
              </w:rPr>
            </w:pPr>
            <w:r>
              <w:rPr>
                <w:rFonts w:ascii="Cambria" w:hAnsi="Cambria"/>
                <w:b/>
                <w:bCs/>
                <w:sz w:val="24"/>
                <w:szCs w:val="24"/>
              </w:rPr>
              <w:t>True</w:t>
            </w:r>
          </w:p>
        </w:tc>
        <w:tc>
          <w:tcPr>
            <w:tcW w:w="114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27026F" w14:textId="77777777" w:rsidR="00B956A5" w:rsidRDefault="00B956A5">
            <w:pPr>
              <w:jc w:val="center"/>
              <w:rPr>
                <w:rFonts w:ascii="Cambria" w:hAnsi="Cambria"/>
                <w:b/>
                <w:bCs/>
                <w:sz w:val="24"/>
                <w:szCs w:val="24"/>
              </w:rPr>
            </w:pPr>
            <w:r>
              <w:rPr>
                <w:rFonts w:ascii="Cambria" w:hAnsi="Cambria"/>
                <w:b/>
                <w:bCs/>
                <w:sz w:val="24"/>
                <w:szCs w:val="24"/>
              </w:rPr>
              <w:t>False</w:t>
            </w:r>
          </w:p>
        </w:tc>
      </w:tr>
      <w:tr w:rsidR="00B956A5" w14:paraId="138B68C1"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38CD409F" w14:textId="77777777" w:rsidR="00B956A5" w:rsidRDefault="00B956A5">
            <w:pPr>
              <w:widowControl w:val="0"/>
              <w:spacing w:line="240" w:lineRule="auto"/>
              <w:rPr>
                <w:rFonts w:ascii="Cambria" w:hAnsi="Cambria" w:cs="Times New Roman"/>
                <w:sz w:val="24"/>
                <w:szCs w:val="24"/>
              </w:rPr>
            </w:pPr>
            <w:r>
              <w:rPr>
                <w:rFonts w:ascii="Cambria" w:hAnsi="Cambria" w:cs="Times New Roman"/>
                <w:sz w:val="24"/>
                <w:szCs w:val="24"/>
              </w:rPr>
              <w:t>1. GMOs have been proven to cause cancer in humans.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534E2AA" w14:textId="77777777" w:rsidR="00B956A5" w:rsidRDefault="00B956A5">
            <w:pPr>
              <w:jc w:val="center"/>
              <w:rPr>
                <w:rFonts w:ascii="Cambria" w:hAnsi="Cambria" w:cs="Calibri"/>
                <w:sz w:val="44"/>
                <w:szCs w:val="44"/>
              </w:rPr>
            </w:pPr>
            <w:r>
              <w:rPr>
                <w:rFonts w:ascii="Cambria" w:hAnsi="Cambria"/>
                <w:sz w:val="44"/>
                <w:szCs w:val="44"/>
              </w:rPr>
              <w:t>○</w:t>
            </w:r>
          </w:p>
        </w:tc>
        <w:tc>
          <w:tcPr>
            <w:tcW w:w="1145" w:type="dxa"/>
            <w:tcBorders>
              <w:top w:val="single" w:sz="4" w:space="0" w:color="auto"/>
              <w:left w:val="single" w:sz="4" w:space="0" w:color="auto"/>
              <w:bottom w:val="single" w:sz="4" w:space="0" w:color="auto"/>
              <w:right w:val="single" w:sz="4" w:space="0" w:color="auto"/>
            </w:tcBorders>
            <w:vAlign w:val="center"/>
          </w:tcPr>
          <w:p w14:paraId="48E85180" w14:textId="77777777" w:rsidR="00B956A5" w:rsidRDefault="00B956A5" w:rsidP="00B956A5">
            <w:pPr>
              <w:pStyle w:val="ListParagraph"/>
              <w:numPr>
                <w:ilvl w:val="0"/>
                <w:numId w:val="9"/>
              </w:numPr>
              <w:spacing w:line="254" w:lineRule="auto"/>
              <w:rPr>
                <w:rFonts w:ascii="Cambria" w:hAnsi="Cambria"/>
                <w:sz w:val="44"/>
                <w:szCs w:val="44"/>
              </w:rPr>
            </w:pPr>
          </w:p>
        </w:tc>
      </w:tr>
      <w:tr w:rsidR="00B956A5" w14:paraId="5637C5BC"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663E7201" w14:textId="77777777" w:rsidR="00B956A5" w:rsidRDefault="00B956A5">
            <w:pPr>
              <w:rPr>
                <w:rFonts w:ascii="Cambria" w:hAnsi="Cambria"/>
                <w:sz w:val="24"/>
                <w:szCs w:val="24"/>
              </w:rPr>
            </w:pPr>
            <w:r>
              <w:rPr>
                <w:rFonts w:ascii="Cambria" w:hAnsi="Cambria" w:cs="Times New Roman"/>
                <w:sz w:val="24"/>
                <w:szCs w:val="24"/>
              </w:rPr>
              <w:t>2. GMOs are safe to eat.</w:t>
            </w:r>
          </w:p>
        </w:tc>
        <w:tc>
          <w:tcPr>
            <w:tcW w:w="1195" w:type="dxa"/>
            <w:tcBorders>
              <w:top w:val="single" w:sz="4" w:space="0" w:color="auto"/>
              <w:left w:val="single" w:sz="4" w:space="0" w:color="auto"/>
              <w:bottom w:val="single" w:sz="4" w:space="0" w:color="auto"/>
              <w:right w:val="single" w:sz="4" w:space="0" w:color="auto"/>
            </w:tcBorders>
            <w:vAlign w:val="center"/>
          </w:tcPr>
          <w:p w14:paraId="04A86B8E" w14:textId="77777777" w:rsidR="00B956A5" w:rsidRDefault="00B956A5" w:rsidP="00B956A5">
            <w:pPr>
              <w:pStyle w:val="ListParagraph"/>
              <w:numPr>
                <w:ilvl w:val="0"/>
                <w:numId w:val="9"/>
              </w:numPr>
              <w:spacing w:line="254" w:lineRule="auto"/>
              <w:rPr>
                <w:rFonts w:ascii="Cambria" w:hAnsi="Cambria"/>
                <w:sz w:val="44"/>
                <w:szCs w:val="44"/>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4C32DC3C" w14:textId="77777777" w:rsidR="00B956A5" w:rsidRDefault="00B956A5">
            <w:pPr>
              <w:jc w:val="center"/>
              <w:rPr>
                <w:rFonts w:ascii="Cambria" w:hAnsi="Cambria"/>
                <w:sz w:val="44"/>
                <w:szCs w:val="44"/>
              </w:rPr>
            </w:pPr>
            <w:r>
              <w:rPr>
                <w:rFonts w:ascii="Cambria" w:hAnsi="Cambria"/>
                <w:sz w:val="44"/>
                <w:szCs w:val="44"/>
              </w:rPr>
              <w:t>○</w:t>
            </w:r>
          </w:p>
        </w:tc>
      </w:tr>
      <w:tr w:rsidR="00B956A5" w14:paraId="3B092A1B"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34A99244" w14:textId="77777777" w:rsidR="00B956A5" w:rsidRDefault="00B956A5">
            <w:pPr>
              <w:rPr>
                <w:rFonts w:ascii="Cambria" w:hAnsi="Cambria"/>
                <w:sz w:val="24"/>
                <w:szCs w:val="24"/>
              </w:rPr>
            </w:pPr>
            <w:r>
              <w:rPr>
                <w:rFonts w:ascii="Cambria" w:hAnsi="Cambria" w:cs="Times New Roman"/>
                <w:sz w:val="24"/>
                <w:szCs w:val="24"/>
              </w:rPr>
              <w:t>3. GMOs are not used in medicine.</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85D13CA" w14:textId="77777777" w:rsidR="00B956A5" w:rsidRDefault="00B956A5">
            <w:pPr>
              <w:jc w:val="center"/>
              <w:rPr>
                <w:rFonts w:ascii="Cambria" w:hAnsi="Cambria"/>
                <w:sz w:val="44"/>
                <w:szCs w:val="44"/>
              </w:rPr>
            </w:pPr>
            <w:r>
              <w:rPr>
                <w:rFonts w:ascii="Cambria" w:hAnsi="Cambria"/>
                <w:sz w:val="44"/>
                <w:szCs w:val="44"/>
              </w:rPr>
              <w:t>○</w:t>
            </w:r>
          </w:p>
        </w:tc>
        <w:tc>
          <w:tcPr>
            <w:tcW w:w="1145" w:type="dxa"/>
            <w:tcBorders>
              <w:top w:val="single" w:sz="4" w:space="0" w:color="auto"/>
              <w:left w:val="single" w:sz="4" w:space="0" w:color="auto"/>
              <w:bottom w:val="single" w:sz="4" w:space="0" w:color="auto"/>
              <w:right w:val="single" w:sz="4" w:space="0" w:color="auto"/>
            </w:tcBorders>
            <w:vAlign w:val="center"/>
          </w:tcPr>
          <w:p w14:paraId="55CD2B76" w14:textId="77777777" w:rsidR="00B956A5" w:rsidRDefault="00B956A5" w:rsidP="00B956A5">
            <w:pPr>
              <w:pStyle w:val="ListParagraph"/>
              <w:numPr>
                <w:ilvl w:val="0"/>
                <w:numId w:val="9"/>
              </w:numPr>
              <w:spacing w:line="254" w:lineRule="auto"/>
              <w:rPr>
                <w:rFonts w:ascii="Cambria" w:hAnsi="Cambria"/>
                <w:sz w:val="44"/>
                <w:szCs w:val="44"/>
              </w:rPr>
            </w:pPr>
          </w:p>
        </w:tc>
      </w:tr>
      <w:tr w:rsidR="00B956A5" w14:paraId="1F027847"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69A11849" w14:textId="77777777" w:rsidR="00B956A5" w:rsidRDefault="00B956A5">
            <w:pPr>
              <w:rPr>
                <w:rFonts w:ascii="Cambria" w:hAnsi="Cambria"/>
                <w:sz w:val="24"/>
                <w:szCs w:val="24"/>
              </w:rPr>
            </w:pPr>
            <w:r>
              <w:rPr>
                <w:rFonts w:ascii="Cambria" w:hAnsi="Cambria" w:cs="Times New Roman"/>
                <w:sz w:val="24"/>
                <w:szCs w:val="24"/>
              </w:rPr>
              <w:t>4. Animals cannot be GMOs.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42D977D" w14:textId="77777777" w:rsidR="00B956A5" w:rsidRDefault="00B956A5">
            <w:pPr>
              <w:jc w:val="center"/>
              <w:rPr>
                <w:rFonts w:ascii="Cambria" w:hAnsi="Cambria"/>
                <w:sz w:val="44"/>
                <w:szCs w:val="44"/>
              </w:rPr>
            </w:pPr>
            <w:r>
              <w:rPr>
                <w:rFonts w:ascii="Cambria" w:hAnsi="Cambria"/>
                <w:sz w:val="44"/>
                <w:szCs w:val="44"/>
              </w:rPr>
              <w:t>○</w:t>
            </w:r>
          </w:p>
        </w:tc>
        <w:tc>
          <w:tcPr>
            <w:tcW w:w="1145" w:type="dxa"/>
            <w:tcBorders>
              <w:top w:val="single" w:sz="4" w:space="0" w:color="auto"/>
              <w:left w:val="single" w:sz="4" w:space="0" w:color="auto"/>
              <w:bottom w:val="single" w:sz="4" w:space="0" w:color="auto"/>
              <w:right w:val="single" w:sz="4" w:space="0" w:color="auto"/>
            </w:tcBorders>
            <w:vAlign w:val="center"/>
          </w:tcPr>
          <w:p w14:paraId="441970A0" w14:textId="77777777" w:rsidR="00B956A5" w:rsidRDefault="00B956A5" w:rsidP="00B956A5">
            <w:pPr>
              <w:pStyle w:val="ListParagraph"/>
              <w:numPr>
                <w:ilvl w:val="0"/>
                <w:numId w:val="9"/>
              </w:numPr>
              <w:spacing w:line="254" w:lineRule="auto"/>
              <w:rPr>
                <w:rFonts w:ascii="Cambria" w:hAnsi="Cambria"/>
                <w:sz w:val="44"/>
                <w:szCs w:val="44"/>
              </w:rPr>
            </w:pPr>
          </w:p>
        </w:tc>
      </w:tr>
      <w:tr w:rsidR="00B956A5" w14:paraId="0CD72ECA"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3CCD0094" w14:textId="77777777" w:rsidR="00B956A5" w:rsidRDefault="00B956A5">
            <w:pPr>
              <w:rPr>
                <w:rFonts w:ascii="Cambria" w:hAnsi="Cambria"/>
                <w:sz w:val="24"/>
                <w:szCs w:val="24"/>
              </w:rPr>
            </w:pPr>
            <w:r>
              <w:rPr>
                <w:rFonts w:ascii="Cambria" w:hAnsi="Cambria" w:cs="Times New Roman"/>
                <w:sz w:val="24"/>
                <w:szCs w:val="24"/>
              </w:rPr>
              <w:t>5. GMO crops create a dependency on corporations.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F9BFDDE" w14:textId="77777777" w:rsidR="00B956A5" w:rsidRDefault="00B956A5">
            <w:pPr>
              <w:jc w:val="center"/>
              <w:rPr>
                <w:rFonts w:ascii="Cambria" w:hAnsi="Cambria"/>
                <w:sz w:val="44"/>
                <w:szCs w:val="44"/>
              </w:rPr>
            </w:pPr>
            <w:r>
              <w:rPr>
                <w:rFonts w:ascii="Cambria" w:hAnsi="Cambria"/>
                <w:sz w:val="44"/>
                <w:szCs w:val="44"/>
              </w:rPr>
              <w:t>○</w:t>
            </w:r>
          </w:p>
        </w:tc>
        <w:tc>
          <w:tcPr>
            <w:tcW w:w="1145" w:type="dxa"/>
            <w:tcBorders>
              <w:top w:val="single" w:sz="4" w:space="0" w:color="auto"/>
              <w:left w:val="single" w:sz="4" w:space="0" w:color="auto"/>
              <w:bottom w:val="single" w:sz="4" w:space="0" w:color="auto"/>
              <w:right w:val="single" w:sz="4" w:space="0" w:color="auto"/>
            </w:tcBorders>
            <w:vAlign w:val="center"/>
          </w:tcPr>
          <w:p w14:paraId="3E66E7CB" w14:textId="77777777" w:rsidR="00B956A5" w:rsidRDefault="00B956A5" w:rsidP="00B956A5">
            <w:pPr>
              <w:pStyle w:val="ListParagraph"/>
              <w:numPr>
                <w:ilvl w:val="0"/>
                <w:numId w:val="9"/>
              </w:numPr>
              <w:spacing w:line="254" w:lineRule="auto"/>
              <w:rPr>
                <w:rFonts w:ascii="Cambria" w:hAnsi="Cambria"/>
                <w:sz w:val="44"/>
                <w:szCs w:val="44"/>
              </w:rPr>
            </w:pPr>
          </w:p>
        </w:tc>
      </w:tr>
      <w:tr w:rsidR="00B956A5" w14:paraId="7F3B224D"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362ABF45" w14:textId="77777777" w:rsidR="00B956A5" w:rsidRDefault="00B956A5">
            <w:pPr>
              <w:rPr>
                <w:rFonts w:ascii="Cambria" w:hAnsi="Cambria"/>
                <w:sz w:val="24"/>
                <w:szCs w:val="24"/>
              </w:rPr>
            </w:pPr>
            <w:r>
              <w:rPr>
                <w:rFonts w:ascii="Cambria" w:hAnsi="Cambria" w:cs="Times New Roman"/>
                <w:sz w:val="24"/>
                <w:szCs w:val="24"/>
              </w:rPr>
              <w:t>6. GMOs are responsible for the decline in pollinators.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0F88346" w14:textId="77777777" w:rsidR="00B956A5" w:rsidRDefault="00B956A5">
            <w:pPr>
              <w:jc w:val="center"/>
              <w:rPr>
                <w:rFonts w:ascii="Cambria" w:hAnsi="Cambria"/>
                <w:sz w:val="44"/>
                <w:szCs w:val="44"/>
              </w:rPr>
            </w:pPr>
            <w:r>
              <w:rPr>
                <w:rFonts w:ascii="Cambria" w:hAnsi="Cambria"/>
                <w:sz w:val="44"/>
                <w:szCs w:val="44"/>
              </w:rPr>
              <w:t>○</w:t>
            </w:r>
          </w:p>
        </w:tc>
        <w:tc>
          <w:tcPr>
            <w:tcW w:w="1145" w:type="dxa"/>
            <w:tcBorders>
              <w:top w:val="single" w:sz="4" w:space="0" w:color="auto"/>
              <w:left w:val="single" w:sz="4" w:space="0" w:color="auto"/>
              <w:bottom w:val="single" w:sz="4" w:space="0" w:color="auto"/>
              <w:right w:val="single" w:sz="4" w:space="0" w:color="auto"/>
            </w:tcBorders>
            <w:vAlign w:val="center"/>
          </w:tcPr>
          <w:p w14:paraId="78D0D9A9" w14:textId="77777777" w:rsidR="00B956A5" w:rsidRDefault="00B956A5" w:rsidP="00B956A5">
            <w:pPr>
              <w:pStyle w:val="ListParagraph"/>
              <w:numPr>
                <w:ilvl w:val="0"/>
                <w:numId w:val="9"/>
              </w:numPr>
              <w:spacing w:line="254" w:lineRule="auto"/>
              <w:rPr>
                <w:rFonts w:ascii="Cambria" w:hAnsi="Cambria"/>
                <w:sz w:val="44"/>
                <w:szCs w:val="44"/>
              </w:rPr>
            </w:pPr>
          </w:p>
        </w:tc>
      </w:tr>
      <w:tr w:rsidR="00B956A5" w14:paraId="496211B5"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1A9FD232" w14:textId="77777777" w:rsidR="00B956A5" w:rsidRDefault="00B956A5">
            <w:pPr>
              <w:rPr>
                <w:rFonts w:ascii="Cambria" w:hAnsi="Cambria"/>
                <w:sz w:val="24"/>
                <w:szCs w:val="24"/>
              </w:rPr>
            </w:pPr>
            <w:r>
              <w:rPr>
                <w:rFonts w:ascii="Cambria" w:hAnsi="Cambria" w:cs="Times New Roman"/>
                <w:sz w:val="24"/>
                <w:szCs w:val="24"/>
              </w:rPr>
              <w:t>7. GMOs are uncommon in food products.</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04F8323" w14:textId="77777777" w:rsidR="00B956A5" w:rsidRDefault="00B956A5">
            <w:pPr>
              <w:jc w:val="center"/>
              <w:rPr>
                <w:rFonts w:ascii="Cambria" w:hAnsi="Cambria"/>
                <w:sz w:val="44"/>
                <w:szCs w:val="44"/>
              </w:rPr>
            </w:pPr>
            <w:r>
              <w:rPr>
                <w:rFonts w:ascii="Cambria" w:hAnsi="Cambria"/>
                <w:sz w:val="44"/>
                <w:szCs w:val="44"/>
              </w:rPr>
              <w:t>○</w:t>
            </w:r>
          </w:p>
        </w:tc>
        <w:tc>
          <w:tcPr>
            <w:tcW w:w="1145" w:type="dxa"/>
            <w:tcBorders>
              <w:top w:val="single" w:sz="4" w:space="0" w:color="auto"/>
              <w:left w:val="single" w:sz="4" w:space="0" w:color="auto"/>
              <w:bottom w:val="single" w:sz="4" w:space="0" w:color="auto"/>
              <w:right w:val="single" w:sz="4" w:space="0" w:color="auto"/>
            </w:tcBorders>
            <w:vAlign w:val="center"/>
          </w:tcPr>
          <w:p w14:paraId="05668752" w14:textId="77777777" w:rsidR="00B956A5" w:rsidRDefault="00B956A5" w:rsidP="00B956A5">
            <w:pPr>
              <w:pStyle w:val="ListParagraph"/>
              <w:numPr>
                <w:ilvl w:val="0"/>
                <w:numId w:val="9"/>
              </w:numPr>
              <w:spacing w:line="254" w:lineRule="auto"/>
              <w:rPr>
                <w:rFonts w:ascii="Cambria" w:hAnsi="Cambria"/>
                <w:sz w:val="44"/>
                <w:szCs w:val="44"/>
              </w:rPr>
            </w:pPr>
          </w:p>
        </w:tc>
      </w:tr>
      <w:tr w:rsidR="00B956A5" w14:paraId="393710EE"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524E2874" w14:textId="77777777" w:rsidR="00B956A5" w:rsidRDefault="00B956A5">
            <w:pPr>
              <w:rPr>
                <w:rFonts w:ascii="Cambria" w:hAnsi="Cambria"/>
                <w:sz w:val="24"/>
                <w:szCs w:val="24"/>
              </w:rPr>
            </w:pPr>
            <w:r>
              <w:rPr>
                <w:rFonts w:ascii="Cambria" w:hAnsi="Cambria" w:cs="Times New Roman"/>
                <w:sz w:val="24"/>
                <w:szCs w:val="24"/>
              </w:rPr>
              <w:t>8. The creation of GMOs is not the first-time humans have modified organism DNA.</w:t>
            </w:r>
          </w:p>
        </w:tc>
        <w:tc>
          <w:tcPr>
            <w:tcW w:w="1195" w:type="dxa"/>
            <w:tcBorders>
              <w:top w:val="single" w:sz="4" w:space="0" w:color="auto"/>
              <w:left w:val="single" w:sz="4" w:space="0" w:color="auto"/>
              <w:bottom w:val="single" w:sz="4" w:space="0" w:color="auto"/>
              <w:right w:val="single" w:sz="4" w:space="0" w:color="auto"/>
            </w:tcBorders>
            <w:vAlign w:val="center"/>
          </w:tcPr>
          <w:p w14:paraId="1B72B9B8" w14:textId="77777777" w:rsidR="00B956A5" w:rsidRDefault="00B956A5" w:rsidP="00B956A5">
            <w:pPr>
              <w:pStyle w:val="ListParagraph"/>
              <w:numPr>
                <w:ilvl w:val="0"/>
                <w:numId w:val="9"/>
              </w:numPr>
              <w:spacing w:line="254" w:lineRule="auto"/>
              <w:rPr>
                <w:rFonts w:ascii="Cambria" w:hAnsi="Cambria"/>
                <w:sz w:val="44"/>
                <w:szCs w:val="44"/>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B4B7793" w14:textId="77777777" w:rsidR="00B956A5" w:rsidRDefault="00B956A5">
            <w:pPr>
              <w:jc w:val="center"/>
              <w:rPr>
                <w:rFonts w:ascii="Cambria" w:hAnsi="Cambria"/>
                <w:sz w:val="44"/>
                <w:szCs w:val="44"/>
              </w:rPr>
            </w:pPr>
            <w:r>
              <w:rPr>
                <w:rFonts w:ascii="Cambria" w:hAnsi="Cambria"/>
                <w:sz w:val="44"/>
                <w:szCs w:val="44"/>
              </w:rPr>
              <w:t>○</w:t>
            </w:r>
          </w:p>
        </w:tc>
      </w:tr>
      <w:tr w:rsidR="00B956A5" w14:paraId="1090469A"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hideMark/>
          </w:tcPr>
          <w:p w14:paraId="10913BBA" w14:textId="77777777" w:rsidR="00B956A5" w:rsidRDefault="00B956A5">
            <w:pPr>
              <w:rPr>
                <w:rFonts w:ascii="Cambria" w:hAnsi="Cambria"/>
                <w:sz w:val="24"/>
                <w:szCs w:val="24"/>
              </w:rPr>
            </w:pPr>
            <w:r>
              <w:rPr>
                <w:rFonts w:ascii="Cambria" w:hAnsi="Cambria" w:cs="Times New Roman"/>
                <w:sz w:val="24"/>
                <w:szCs w:val="24"/>
              </w:rPr>
              <w:t>9. GMOs are not regulated by the government.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EAD0A11" w14:textId="77777777" w:rsidR="00B956A5" w:rsidRDefault="00B956A5">
            <w:pPr>
              <w:jc w:val="center"/>
              <w:rPr>
                <w:rFonts w:ascii="Cambria" w:hAnsi="Cambria"/>
                <w:sz w:val="44"/>
                <w:szCs w:val="44"/>
              </w:rPr>
            </w:pPr>
            <w:r>
              <w:rPr>
                <w:rFonts w:ascii="Cambria" w:hAnsi="Cambria"/>
                <w:sz w:val="44"/>
                <w:szCs w:val="44"/>
              </w:rPr>
              <w:t>○</w:t>
            </w:r>
          </w:p>
        </w:tc>
        <w:tc>
          <w:tcPr>
            <w:tcW w:w="1145" w:type="dxa"/>
            <w:tcBorders>
              <w:top w:val="single" w:sz="4" w:space="0" w:color="auto"/>
              <w:left w:val="single" w:sz="4" w:space="0" w:color="auto"/>
              <w:bottom w:val="single" w:sz="4" w:space="0" w:color="auto"/>
              <w:right w:val="single" w:sz="4" w:space="0" w:color="auto"/>
            </w:tcBorders>
            <w:vAlign w:val="center"/>
          </w:tcPr>
          <w:p w14:paraId="3F67EA32" w14:textId="77777777" w:rsidR="00B956A5" w:rsidRDefault="00B956A5" w:rsidP="00B956A5">
            <w:pPr>
              <w:pStyle w:val="ListParagraph"/>
              <w:numPr>
                <w:ilvl w:val="0"/>
                <w:numId w:val="9"/>
              </w:numPr>
              <w:spacing w:line="254" w:lineRule="auto"/>
              <w:rPr>
                <w:rFonts w:ascii="Cambria" w:hAnsi="Cambria"/>
                <w:sz w:val="44"/>
                <w:szCs w:val="44"/>
              </w:rPr>
            </w:pPr>
          </w:p>
        </w:tc>
      </w:tr>
      <w:tr w:rsidR="00B956A5" w14:paraId="63505329" w14:textId="77777777" w:rsidTr="00B956A5">
        <w:trPr>
          <w:trHeight w:val="576"/>
        </w:trPr>
        <w:tc>
          <w:tcPr>
            <w:tcW w:w="3685" w:type="dxa"/>
            <w:tcBorders>
              <w:top w:val="single" w:sz="4" w:space="0" w:color="auto"/>
              <w:left w:val="single" w:sz="4" w:space="0" w:color="auto"/>
              <w:bottom w:val="single" w:sz="4" w:space="0" w:color="auto"/>
              <w:right w:val="single" w:sz="4" w:space="0" w:color="auto"/>
            </w:tcBorders>
            <w:vAlign w:val="center"/>
          </w:tcPr>
          <w:p w14:paraId="09F12B89" w14:textId="77777777" w:rsidR="00B956A5" w:rsidRDefault="00B956A5">
            <w:pPr>
              <w:widowControl w:val="0"/>
              <w:spacing w:line="240" w:lineRule="auto"/>
              <w:rPr>
                <w:rFonts w:ascii="Cambria" w:hAnsi="Cambria" w:cs="Times New Roman"/>
                <w:sz w:val="24"/>
                <w:szCs w:val="24"/>
              </w:rPr>
            </w:pPr>
            <w:r>
              <w:rPr>
                <w:rFonts w:ascii="Cambria" w:hAnsi="Cambria" w:cs="Times New Roman"/>
                <w:sz w:val="24"/>
                <w:szCs w:val="24"/>
              </w:rPr>
              <w:t>10. Exposure to GMOs is more likely to cause an allergic reaction than exposure to their non-GMO counterparts.</w:t>
            </w:r>
          </w:p>
          <w:p w14:paraId="041FD2FB" w14:textId="77777777" w:rsidR="00B956A5" w:rsidRDefault="00B956A5">
            <w:pPr>
              <w:rPr>
                <w:rFonts w:ascii="Cambria" w:hAnsi="Cambria" w:cs="Calibri"/>
                <w:sz w:val="24"/>
                <w:szCs w:val="24"/>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53EDA11A" w14:textId="77777777" w:rsidR="00B956A5" w:rsidRDefault="00B956A5">
            <w:pPr>
              <w:jc w:val="center"/>
              <w:rPr>
                <w:rFonts w:ascii="Cambria" w:hAnsi="Cambria"/>
                <w:sz w:val="44"/>
                <w:szCs w:val="44"/>
              </w:rPr>
            </w:pPr>
            <w:r>
              <w:rPr>
                <w:rFonts w:ascii="Cambria" w:hAnsi="Cambria"/>
                <w:sz w:val="44"/>
                <w:szCs w:val="44"/>
              </w:rPr>
              <w:t>○</w:t>
            </w:r>
          </w:p>
        </w:tc>
        <w:tc>
          <w:tcPr>
            <w:tcW w:w="1145" w:type="dxa"/>
            <w:tcBorders>
              <w:top w:val="single" w:sz="4" w:space="0" w:color="auto"/>
              <w:left w:val="single" w:sz="4" w:space="0" w:color="auto"/>
              <w:bottom w:val="single" w:sz="4" w:space="0" w:color="auto"/>
              <w:right w:val="single" w:sz="4" w:space="0" w:color="auto"/>
            </w:tcBorders>
            <w:vAlign w:val="center"/>
          </w:tcPr>
          <w:p w14:paraId="5E4A4BF1" w14:textId="77777777" w:rsidR="00B956A5" w:rsidRDefault="00B956A5" w:rsidP="00B956A5">
            <w:pPr>
              <w:pStyle w:val="ListParagraph"/>
              <w:numPr>
                <w:ilvl w:val="0"/>
                <w:numId w:val="9"/>
              </w:numPr>
              <w:spacing w:line="254" w:lineRule="auto"/>
              <w:rPr>
                <w:rFonts w:ascii="Cambria" w:hAnsi="Cambria"/>
                <w:sz w:val="44"/>
                <w:szCs w:val="44"/>
              </w:rPr>
            </w:pPr>
          </w:p>
        </w:tc>
      </w:tr>
    </w:tbl>
    <w:p w14:paraId="1B933A57" w14:textId="77777777" w:rsidR="00B956A5" w:rsidRDefault="00B956A5" w:rsidP="00B956A5">
      <w:pPr>
        <w:widowControl w:val="0"/>
        <w:spacing w:after="0" w:line="240" w:lineRule="auto"/>
        <w:rPr>
          <w:rFonts w:ascii="Calibri" w:eastAsia="Calibri" w:hAnsi="Calibri" w:cs="Calibri"/>
        </w:rPr>
      </w:pPr>
      <w:r>
        <w:br w:type="textWrapping" w:clear="all"/>
      </w:r>
    </w:p>
    <w:p w14:paraId="710BC099" w14:textId="77777777" w:rsidR="00B956A5" w:rsidRDefault="00B956A5" w:rsidP="00B956A5">
      <w:pPr>
        <w:widowControl w:val="0"/>
        <w:spacing w:after="0" w:line="240" w:lineRule="auto"/>
        <w:rPr>
          <w:rFonts w:ascii="Calibri" w:eastAsia="Calibri" w:hAnsi="Calibri" w:cs="Calibri"/>
        </w:rPr>
      </w:pPr>
    </w:p>
    <w:p w14:paraId="286F8577" w14:textId="77777777" w:rsidR="004A5304" w:rsidRDefault="004A5304" w:rsidP="004A5304">
      <w:pPr>
        <w:widowControl w:val="0"/>
        <w:spacing w:after="0" w:line="240" w:lineRule="auto"/>
        <w:rPr>
          <w:rFonts w:ascii="Cambria" w:eastAsia="Cambria" w:hAnsi="Cambria" w:cstheme="minorHAnsi"/>
          <w:b/>
          <w:bCs/>
          <w:sz w:val="24"/>
          <w:szCs w:val="24"/>
        </w:rPr>
      </w:pPr>
      <w:r>
        <w:rPr>
          <w:rFonts w:ascii="Cambria" w:eastAsia="Cambria" w:hAnsi="Cambria" w:cstheme="minorHAnsi"/>
          <w:b/>
          <w:bCs/>
          <w:sz w:val="24"/>
          <w:szCs w:val="24"/>
        </w:rPr>
        <w:t xml:space="preserve">Fixing Misconceptions </w:t>
      </w:r>
    </w:p>
    <w:p w14:paraId="4DD67EED" w14:textId="77777777"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 xml:space="preserve">As a class, discuss how reading an unbiased article on GMOs changed student perception of GMOs and quiz scores. Optionally, students may calculate average </w:t>
      </w:r>
      <w:r>
        <w:rPr>
          <w:rFonts w:ascii="Cambria" w:hAnsi="Cambria" w:cs="Times New Roman"/>
          <w:sz w:val="24"/>
          <w:szCs w:val="24"/>
        </w:rPr>
        <w:t>quiz</w:t>
      </w:r>
      <w:r>
        <w:rPr>
          <w:rFonts w:ascii="Cambria" w:eastAsia="Cambria" w:hAnsi="Cambria" w:cstheme="minorHAnsi"/>
          <w:sz w:val="24"/>
          <w:szCs w:val="24"/>
        </w:rPr>
        <w:t xml:space="preserve"> scores for the class and discuss how their collective knowledge about GMOs has changed. Use the following questions to help guide the discussion if needed:</w:t>
      </w:r>
    </w:p>
    <w:p w14:paraId="6C08C831" w14:textId="77777777" w:rsidR="004A5304" w:rsidRDefault="004A5304" w:rsidP="004A5304">
      <w:pPr>
        <w:pStyle w:val="ListParagraph"/>
        <w:widowControl w:val="0"/>
        <w:numPr>
          <w:ilvl w:val="0"/>
          <w:numId w:val="7"/>
        </w:numPr>
        <w:spacing w:after="0" w:line="240" w:lineRule="auto"/>
        <w:rPr>
          <w:rFonts w:ascii="Cambria" w:eastAsia="Cambria" w:hAnsi="Cambria" w:cstheme="minorHAnsi"/>
          <w:sz w:val="24"/>
          <w:szCs w:val="24"/>
        </w:rPr>
      </w:pPr>
      <w:r w:rsidRPr="004A5304">
        <w:rPr>
          <w:rFonts w:ascii="Cambria" w:eastAsia="Cambria" w:hAnsi="Cambria" w:cstheme="minorHAnsi"/>
          <w:sz w:val="24"/>
          <w:szCs w:val="24"/>
        </w:rPr>
        <w:t>What do you think influenced your “before” score?</w:t>
      </w:r>
    </w:p>
    <w:p w14:paraId="16C85FA0" w14:textId="77777777" w:rsidR="004A5304" w:rsidRDefault="004A5304" w:rsidP="004A5304">
      <w:pPr>
        <w:pStyle w:val="ListParagraph"/>
        <w:widowControl w:val="0"/>
        <w:numPr>
          <w:ilvl w:val="0"/>
          <w:numId w:val="7"/>
        </w:numPr>
        <w:spacing w:after="0" w:line="240" w:lineRule="auto"/>
        <w:rPr>
          <w:rFonts w:ascii="Cambria" w:eastAsia="Cambria" w:hAnsi="Cambria" w:cstheme="minorHAnsi"/>
          <w:sz w:val="24"/>
          <w:szCs w:val="24"/>
        </w:rPr>
      </w:pPr>
      <w:r w:rsidRPr="004A5304">
        <w:rPr>
          <w:rFonts w:ascii="Cambria" w:eastAsia="Cambria" w:hAnsi="Cambria" w:cstheme="minorHAnsi"/>
          <w:sz w:val="24"/>
          <w:szCs w:val="24"/>
        </w:rPr>
        <w:t xml:space="preserve">Do you feel that the </w:t>
      </w:r>
      <w:r w:rsidRPr="004A5304">
        <w:rPr>
          <w:rFonts w:ascii="Cambria" w:eastAsia="Cambria" w:hAnsi="Cambria" w:cstheme="minorHAnsi"/>
          <w:i/>
          <w:iCs/>
          <w:sz w:val="24"/>
          <w:szCs w:val="24"/>
        </w:rPr>
        <w:t>Science News</w:t>
      </w:r>
      <w:r w:rsidRPr="004A5304">
        <w:rPr>
          <w:rFonts w:ascii="Cambria" w:eastAsia="Cambria" w:hAnsi="Cambria" w:cstheme="minorHAnsi"/>
          <w:sz w:val="24"/>
          <w:szCs w:val="24"/>
        </w:rPr>
        <w:t xml:space="preserve"> article was unbiased?</w:t>
      </w:r>
    </w:p>
    <w:p w14:paraId="1764B2F7" w14:textId="77777777" w:rsidR="004A5304" w:rsidRDefault="004A5304" w:rsidP="004A5304">
      <w:pPr>
        <w:pStyle w:val="ListParagraph"/>
        <w:widowControl w:val="0"/>
        <w:numPr>
          <w:ilvl w:val="0"/>
          <w:numId w:val="7"/>
        </w:numPr>
        <w:spacing w:after="0" w:line="240" w:lineRule="auto"/>
        <w:rPr>
          <w:rFonts w:ascii="Cambria" w:eastAsia="Cambria" w:hAnsi="Cambria" w:cstheme="minorHAnsi"/>
          <w:sz w:val="24"/>
          <w:szCs w:val="24"/>
        </w:rPr>
      </w:pPr>
      <w:r w:rsidRPr="004A5304">
        <w:rPr>
          <w:rFonts w:ascii="Cambria" w:eastAsia="Cambria" w:hAnsi="Cambria" w:cstheme="minorHAnsi"/>
          <w:sz w:val="24"/>
          <w:szCs w:val="24"/>
        </w:rPr>
        <w:t>How did your score change after reading the article on GMOs?</w:t>
      </w:r>
    </w:p>
    <w:p w14:paraId="545B2EC8" w14:textId="77777777" w:rsidR="004A5304" w:rsidRDefault="004A5304" w:rsidP="004A5304">
      <w:pPr>
        <w:pStyle w:val="ListParagraph"/>
        <w:widowControl w:val="0"/>
        <w:numPr>
          <w:ilvl w:val="0"/>
          <w:numId w:val="7"/>
        </w:numPr>
        <w:spacing w:after="0" w:line="240" w:lineRule="auto"/>
        <w:rPr>
          <w:rFonts w:ascii="Cambria" w:eastAsia="Cambria" w:hAnsi="Cambria" w:cstheme="minorHAnsi"/>
          <w:sz w:val="24"/>
          <w:szCs w:val="24"/>
        </w:rPr>
      </w:pPr>
      <w:r w:rsidRPr="004A5304">
        <w:rPr>
          <w:rFonts w:ascii="Cambria" w:eastAsia="Cambria" w:hAnsi="Cambria" w:cstheme="minorHAnsi"/>
          <w:sz w:val="24"/>
          <w:szCs w:val="24"/>
        </w:rPr>
        <w:t>If your score changed, why do you think it changed?</w:t>
      </w:r>
    </w:p>
    <w:p w14:paraId="1C0911CC" w14:textId="745DFA60" w:rsidR="004A5304" w:rsidRPr="004A5304" w:rsidRDefault="004A5304" w:rsidP="004A5304">
      <w:pPr>
        <w:pStyle w:val="ListParagraph"/>
        <w:widowControl w:val="0"/>
        <w:numPr>
          <w:ilvl w:val="0"/>
          <w:numId w:val="7"/>
        </w:numPr>
        <w:spacing w:after="0" w:line="240" w:lineRule="auto"/>
        <w:rPr>
          <w:rFonts w:ascii="Cambria" w:eastAsia="Cambria" w:hAnsi="Cambria" w:cstheme="minorHAnsi"/>
          <w:sz w:val="24"/>
          <w:szCs w:val="24"/>
        </w:rPr>
      </w:pPr>
      <w:r w:rsidRPr="004A5304">
        <w:rPr>
          <w:rFonts w:ascii="Cambria" w:eastAsia="Cambria" w:hAnsi="Cambria" w:cstheme="minorHAnsi"/>
          <w:sz w:val="24"/>
          <w:szCs w:val="24"/>
        </w:rPr>
        <w:t>Did you change any answers to questions not directly addressed by the article? If so, why?</w:t>
      </w:r>
    </w:p>
    <w:p w14:paraId="22FC7789" w14:textId="77777777" w:rsidR="004A5304" w:rsidRDefault="004A5304" w:rsidP="004A5304">
      <w:pPr>
        <w:widowControl w:val="0"/>
        <w:spacing w:after="0" w:line="240" w:lineRule="auto"/>
        <w:rPr>
          <w:rFonts w:ascii="Cambria" w:eastAsia="Cambria" w:hAnsi="Cambria" w:cstheme="minorHAnsi"/>
          <w:sz w:val="24"/>
          <w:szCs w:val="24"/>
        </w:rPr>
      </w:pPr>
    </w:p>
    <w:p w14:paraId="4A827921" w14:textId="77777777"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After discussing student perceptions of GMOs, have students look through the “</w:t>
      </w:r>
      <w:hyperlink r:id="rId14" w:history="1">
        <w:r w:rsidRPr="00D927A5">
          <w:rPr>
            <w:rStyle w:val="Hyperlink"/>
            <w:rFonts w:ascii="Cambria" w:eastAsia="Cambria" w:hAnsi="Cambria" w:cstheme="minorHAnsi"/>
            <w:sz w:val="24"/>
            <w:szCs w:val="24"/>
          </w:rPr>
          <w:t>Non-GMO Project</w:t>
        </w:r>
      </w:hyperlink>
      <w:r>
        <w:rPr>
          <w:rFonts w:ascii="Cambria" w:eastAsia="Cambria" w:hAnsi="Cambria" w:cstheme="minorHAnsi"/>
          <w:sz w:val="24"/>
          <w:szCs w:val="24"/>
        </w:rPr>
        <w:t xml:space="preserve">” and the U.S. Department of Agriculture website on </w:t>
      </w:r>
      <w:hyperlink r:id="rId15" w:history="1">
        <w:r w:rsidRPr="00017AD5">
          <w:rPr>
            <w:rStyle w:val="Hyperlink"/>
            <w:rFonts w:ascii="Cambria" w:eastAsia="Cambria" w:hAnsi="Cambria" w:cstheme="minorHAnsi"/>
            <w:sz w:val="24"/>
            <w:szCs w:val="24"/>
          </w:rPr>
          <w:t>Bioengineered products</w:t>
        </w:r>
      </w:hyperlink>
      <w:r>
        <w:rPr>
          <w:rFonts w:ascii="Cambria" w:eastAsia="Cambria" w:hAnsi="Cambria" w:cstheme="minorHAnsi"/>
          <w:sz w:val="24"/>
          <w:szCs w:val="24"/>
        </w:rPr>
        <w:t xml:space="preserve">. Students should use these references and an online grocery store to answer the following questions. </w:t>
      </w:r>
    </w:p>
    <w:p w14:paraId="0A6DCB95" w14:textId="77777777" w:rsidR="004A5304" w:rsidRDefault="004A5304" w:rsidP="004A5304">
      <w:pPr>
        <w:widowControl w:val="0"/>
        <w:spacing w:after="0" w:line="240" w:lineRule="auto"/>
        <w:rPr>
          <w:rFonts w:ascii="Cambria" w:eastAsia="Cambria" w:hAnsi="Cambria" w:cstheme="minorHAnsi"/>
          <w:sz w:val="24"/>
          <w:szCs w:val="24"/>
        </w:rPr>
      </w:pPr>
    </w:p>
    <w:p w14:paraId="28E6ABE0" w14:textId="77777777" w:rsidR="00B956A5" w:rsidRDefault="00B956A5" w:rsidP="004A5304">
      <w:pPr>
        <w:widowControl w:val="0"/>
        <w:spacing w:after="0" w:line="240" w:lineRule="auto"/>
        <w:rPr>
          <w:rFonts w:ascii="Cambria" w:eastAsia="Cambria" w:hAnsi="Cambria" w:cstheme="minorHAnsi"/>
          <w:sz w:val="24"/>
          <w:szCs w:val="24"/>
        </w:rPr>
      </w:pPr>
    </w:p>
    <w:p w14:paraId="58D9A392" w14:textId="77777777" w:rsidR="00B956A5" w:rsidRDefault="00B956A5" w:rsidP="004A5304">
      <w:pPr>
        <w:widowControl w:val="0"/>
        <w:spacing w:after="0" w:line="240" w:lineRule="auto"/>
        <w:rPr>
          <w:rFonts w:ascii="Cambria" w:eastAsia="Cambria" w:hAnsi="Cambria" w:cstheme="minorHAnsi"/>
          <w:sz w:val="24"/>
          <w:szCs w:val="24"/>
        </w:rPr>
      </w:pPr>
    </w:p>
    <w:p w14:paraId="2E3AF868" w14:textId="77777777" w:rsidR="00B956A5" w:rsidRDefault="00B956A5" w:rsidP="004A5304">
      <w:pPr>
        <w:widowControl w:val="0"/>
        <w:spacing w:after="0" w:line="240" w:lineRule="auto"/>
        <w:rPr>
          <w:rFonts w:ascii="Cambria" w:eastAsia="Cambria" w:hAnsi="Cambria" w:cstheme="minorHAnsi"/>
          <w:sz w:val="24"/>
          <w:szCs w:val="24"/>
        </w:rPr>
      </w:pPr>
    </w:p>
    <w:p w14:paraId="3127D42B" w14:textId="6CD6AD21"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1. Find the Non-GMO and Bioengineered labels on the two websites. Based on appearance, what feelings do these labels invoke?</w:t>
      </w:r>
    </w:p>
    <w:p w14:paraId="60034292" w14:textId="77AB71A2" w:rsidR="004A5304" w:rsidRPr="009C28F8" w:rsidRDefault="004A5304" w:rsidP="004A5304">
      <w:pPr>
        <w:widowControl w:val="0"/>
        <w:spacing w:after="0" w:line="240" w:lineRule="auto"/>
        <w:rPr>
          <w:rFonts w:ascii="Cambria" w:eastAsia="Cambria" w:hAnsi="Cambria" w:cstheme="minorHAnsi"/>
          <w:i/>
          <w:iCs/>
          <w:sz w:val="24"/>
          <w:szCs w:val="24"/>
        </w:rPr>
      </w:pPr>
      <w:r>
        <w:rPr>
          <w:rFonts w:ascii="Cambria" w:eastAsia="Cambria" w:hAnsi="Cambria" w:cstheme="minorHAnsi"/>
          <w:i/>
          <w:iCs/>
          <w:sz w:val="24"/>
          <w:szCs w:val="24"/>
        </w:rPr>
        <w:br/>
      </w:r>
      <w:r w:rsidRPr="00EB27A2">
        <w:rPr>
          <w:rFonts w:ascii="Cambria" w:eastAsia="Cambria" w:hAnsi="Cambria" w:cstheme="minorHAnsi"/>
          <w:i/>
          <w:iCs/>
          <w:sz w:val="24"/>
          <w:szCs w:val="24"/>
        </w:rPr>
        <w:t>Answers may vary</w:t>
      </w:r>
      <w:r>
        <w:rPr>
          <w:rFonts w:ascii="Cambria" w:eastAsia="Cambria" w:hAnsi="Cambria" w:cstheme="minorHAnsi"/>
          <w:i/>
          <w:iCs/>
          <w:sz w:val="24"/>
          <w:szCs w:val="24"/>
        </w:rPr>
        <w:t xml:space="preserve">. </w:t>
      </w:r>
      <w:r w:rsidRPr="00EB27A2">
        <w:rPr>
          <w:rFonts w:ascii="Cambria" w:eastAsia="Cambria" w:hAnsi="Cambria" w:cstheme="minorHAnsi"/>
          <w:i/>
          <w:iCs/>
          <w:sz w:val="24"/>
          <w:szCs w:val="24"/>
        </w:rPr>
        <w:t xml:space="preserve"> </w:t>
      </w:r>
      <w:r>
        <w:rPr>
          <w:rFonts w:ascii="Cambria" w:eastAsia="Cambria" w:hAnsi="Cambria" w:cstheme="minorHAnsi"/>
          <w:i/>
          <w:iCs/>
          <w:sz w:val="24"/>
          <w:szCs w:val="24"/>
        </w:rPr>
        <w:t>G</w:t>
      </w:r>
      <w:r w:rsidRPr="00EB27A2">
        <w:rPr>
          <w:rFonts w:ascii="Cambria" w:eastAsia="Cambria" w:hAnsi="Cambria" w:cstheme="minorHAnsi"/>
          <w:i/>
          <w:iCs/>
          <w:sz w:val="24"/>
          <w:szCs w:val="24"/>
        </w:rPr>
        <w:t>enerally</w:t>
      </w:r>
      <w:r>
        <w:rPr>
          <w:rFonts w:ascii="Cambria" w:eastAsia="Cambria" w:hAnsi="Cambria" w:cstheme="minorHAnsi"/>
          <w:i/>
          <w:iCs/>
          <w:sz w:val="24"/>
          <w:szCs w:val="24"/>
        </w:rPr>
        <w:t xml:space="preserve">, the blue butterfly on the </w:t>
      </w:r>
      <w:proofErr w:type="gramStart"/>
      <w:r>
        <w:rPr>
          <w:rFonts w:ascii="Cambria" w:eastAsia="Cambria" w:hAnsi="Cambria" w:cstheme="minorHAnsi"/>
          <w:i/>
          <w:iCs/>
          <w:sz w:val="24"/>
          <w:szCs w:val="24"/>
        </w:rPr>
        <w:t>Non-GMO</w:t>
      </w:r>
      <w:proofErr w:type="gramEnd"/>
      <w:r>
        <w:rPr>
          <w:rFonts w:ascii="Cambria" w:eastAsia="Cambria" w:hAnsi="Cambria" w:cstheme="minorHAnsi"/>
          <w:i/>
          <w:iCs/>
          <w:sz w:val="24"/>
          <w:szCs w:val="24"/>
        </w:rPr>
        <w:t xml:space="preserve"> label is more appealing than the Bioengineered label. I would feel like the non-GMO products are safer to eat. </w:t>
      </w:r>
    </w:p>
    <w:p w14:paraId="781DC9C8" w14:textId="77777777" w:rsidR="004A5304" w:rsidRDefault="004A5304" w:rsidP="004A5304">
      <w:pPr>
        <w:widowControl w:val="0"/>
        <w:spacing w:after="0" w:line="240" w:lineRule="auto"/>
        <w:rPr>
          <w:rFonts w:ascii="Cambria" w:eastAsia="Cambria" w:hAnsi="Cambria" w:cstheme="minorHAnsi"/>
          <w:sz w:val="24"/>
          <w:szCs w:val="24"/>
        </w:rPr>
      </w:pPr>
    </w:p>
    <w:p w14:paraId="29D2E954" w14:textId="77777777"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2. Go to ”</w:t>
      </w:r>
      <w:hyperlink r:id="rId16" w:tgtFrame="_self" w:history="1">
        <w:r w:rsidRPr="00A35E90">
          <w:rPr>
            <w:rStyle w:val="Hyperlink"/>
            <w:rFonts w:ascii="Cambria" w:eastAsia="Cambria" w:hAnsi="Cambria" w:cstheme="minorHAnsi"/>
            <w:sz w:val="24"/>
            <w:szCs w:val="24"/>
          </w:rPr>
          <w:t>Steps to Get Non-GMO Project Verified</w:t>
        </w:r>
      </w:hyperlink>
      <w:r>
        <w:rPr>
          <w:rFonts w:ascii="Cambria" w:eastAsia="Cambria" w:hAnsi="Cambria" w:cstheme="minorHAnsi"/>
          <w:sz w:val="24"/>
          <w:szCs w:val="24"/>
        </w:rPr>
        <w:t xml:space="preserve">” </w:t>
      </w:r>
      <w:r w:rsidRPr="00C85B6B">
        <w:rPr>
          <w:rFonts w:ascii="Cambria" w:eastAsia="Cambria" w:hAnsi="Cambria" w:cstheme="minorHAnsi"/>
          <w:sz w:val="24"/>
          <w:szCs w:val="24"/>
        </w:rPr>
        <w:t xml:space="preserve">on the </w:t>
      </w:r>
      <w:r w:rsidRPr="00C85B6B">
        <w:rPr>
          <w:rFonts w:ascii="Cambria" w:hAnsi="Cambria"/>
          <w:sz w:val="24"/>
          <w:szCs w:val="24"/>
        </w:rPr>
        <w:t>Non-GMO Project</w:t>
      </w:r>
      <w:r w:rsidRPr="00C85B6B">
        <w:rPr>
          <w:rFonts w:ascii="Cambria" w:eastAsia="Cambria" w:hAnsi="Cambria" w:cstheme="minorHAnsi"/>
          <w:sz w:val="24"/>
          <w:szCs w:val="24"/>
        </w:rPr>
        <w:t xml:space="preserve"> website</w:t>
      </w:r>
      <w:r>
        <w:rPr>
          <w:rFonts w:ascii="Cambria" w:eastAsia="Cambria" w:hAnsi="Cambria" w:cstheme="minorHAnsi"/>
          <w:sz w:val="24"/>
          <w:szCs w:val="24"/>
        </w:rPr>
        <w:t xml:space="preserve"> and read about how products receive the butterfly label. What does </w:t>
      </w:r>
      <w:proofErr w:type="gramStart"/>
      <w:r>
        <w:rPr>
          <w:rFonts w:ascii="Cambria" w:eastAsia="Cambria" w:hAnsi="Cambria" w:cstheme="minorHAnsi"/>
          <w:sz w:val="24"/>
          <w:szCs w:val="24"/>
        </w:rPr>
        <w:t>having</w:t>
      </w:r>
      <w:proofErr w:type="gramEnd"/>
      <w:r>
        <w:rPr>
          <w:rFonts w:ascii="Cambria" w:eastAsia="Cambria" w:hAnsi="Cambria" w:cstheme="minorHAnsi"/>
          <w:sz w:val="24"/>
          <w:szCs w:val="24"/>
        </w:rPr>
        <w:t xml:space="preserve"> a Non-GMO label on a product mean? </w:t>
      </w:r>
    </w:p>
    <w:p w14:paraId="57D32755" w14:textId="77777777" w:rsidR="004A5304" w:rsidRPr="004A5304" w:rsidRDefault="004A5304" w:rsidP="004A5304">
      <w:pPr>
        <w:widowControl w:val="0"/>
        <w:spacing w:after="0" w:line="240" w:lineRule="auto"/>
        <w:rPr>
          <w:rFonts w:ascii="Cambria" w:eastAsia="Cambria" w:hAnsi="Cambria" w:cstheme="minorHAnsi"/>
          <w:sz w:val="24"/>
          <w:szCs w:val="24"/>
        </w:rPr>
      </w:pPr>
    </w:p>
    <w:p w14:paraId="1B4E161B" w14:textId="07335867" w:rsidR="004A5304" w:rsidRPr="009C28F8" w:rsidRDefault="004A5304" w:rsidP="004A5304">
      <w:pPr>
        <w:widowControl w:val="0"/>
        <w:spacing w:after="0" w:line="240" w:lineRule="auto"/>
        <w:rPr>
          <w:rFonts w:ascii="Cambria" w:eastAsia="Cambria" w:hAnsi="Cambria" w:cstheme="minorHAnsi"/>
          <w:i/>
          <w:iCs/>
          <w:sz w:val="24"/>
          <w:szCs w:val="24"/>
        </w:rPr>
      </w:pPr>
      <w:r>
        <w:rPr>
          <w:rFonts w:ascii="Cambria" w:eastAsia="Cambria" w:hAnsi="Cambria" w:cstheme="minorHAnsi"/>
          <w:i/>
          <w:iCs/>
          <w:sz w:val="24"/>
          <w:szCs w:val="24"/>
        </w:rPr>
        <w:t xml:space="preserve">The </w:t>
      </w:r>
      <w:proofErr w:type="gramStart"/>
      <w:r>
        <w:rPr>
          <w:rFonts w:ascii="Cambria" w:eastAsia="Cambria" w:hAnsi="Cambria" w:cstheme="minorHAnsi"/>
          <w:i/>
          <w:iCs/>
          <w:sz w:val="24"/>
          <w:szCs w:val="24"/>
        </w:rPr>
        <w:t>Non-GMO</w:t>
      </w:r>
      <w:proofErr w:type="gramEnd"/>
      <w:r>
        <w:rPr>
          <w:rFonts w:ascii="Cambria" w:eastAsia="Cambria" w:hAnsi="Cambria" w:cstheme="minorHAnsi"/>
          <w:i/>
          <w:iCs/>
          <w:sz w:val="24"/>
          <w:szCs w:val="24"/>
        </w:rPr>
        <w:t xml:space="preserve"> label indicates that a company has applied for a product to be verified as GMO-free and has gone through a product evaluation and verification process with the Non-GMO Project. </w:t>
      </w:r>
    </w:p>
    <w:p w14:paraId="1DB2D471" w14:textId="77777777" w:rsidR="004A5304" w:rsidRDefault="004A5304" w:rsidP="004A5304">
      <w:pPr>
        <w:widowControl w:val="0"/>
        <w:spacing w:after="0" w:line="240" w:lineRule="auto"/>
        <w:rPr>
          <w:rFonts w:ascii="Cambria" w:eastAsia="Cambria" w:hAnsi="Cambria" w:cstheme="minorHAnsi"/>
          <w:sz w:val="24"/>
          <w:szCs w:val="24"/>
        </w:rPr>
      </w:pPr>
    </w:p>
    <w:p w14:paraId="708CA33A" w14:textId="77777777"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 xml:space="preserve">3. Go to the U.S. Department of Agriculture website on </w:t>
      </w:r>
      <w:hyperlink r:id="rId17" w:history="1">
        <w:r w:rsidRPr="00017AD5">
          <w:rPr>
            <w:rStyle w:val="Hyperlink"/>
            <w:rFonts w:ascii="Cambria" w:eastAsia="Cambria" w:hAnsi="Cambria" w:cstheme="minorHAnsi"/>
            <w:sz w:val="24"/>
            <w:szCs w:val="24"/>
          </w:rPr>
          <w:t>Bioengineered products</w:t>
        </w:r>
      </w:hyperlink>
      <w:r>
        <w:rPr>
          <w:rFonts w:ascii="Cambria" w:eastAsia="Cambria" w:hAnsi="Cambria" w:cstheme="minorHAnsi"/>
          <w:sz w:val="24"/>
          <w:szCs w:val="24"/>
        </w:rPr>
        <w:t>. What does the Bioengineered label indicate?</w:t>
      </w:r>
    </w:p>
    <w:p w14:paraId="30F36587" w14:textId="77777777" w:rsidR="004A5304" w:rsidRDefault="004A5304" w:rsidP="004A5304">
      <w:pPr>
        <w:widowControl w:val="0"/>
        <w:spacing w:after="0" w:line="240" w:lineRule="auto"/>
        <w:rPr>
          <w:rFonts w:ascii="Cambria" w:eastAsia="Cambria" w:hAnsi="Cambria" w:cstheme="minorHAnsi"/>
          <w:i/>
          <w:iCs/>
          <w:sz w:val="24"/>
          <w:szCs w:val="24"/>
        </w:rPr>
      </w:pPr>
    </w:p>
    <w:p w14:paraId="5E5EE067" w14:textId="5A98BF65" w:rsidR="004A5304" w:rsidRDefault="004A5304" w:rsidP="004A5304">
      <w:pPr>
        <w:widowControl w:val="0"/>
        <w:spacing w:after="0" w:line="240" w:lineRule="auto"/>
        <w:rPr>
          <w:rFonts w:ascii="Cambria" w:eastAsia="Cambria" w:hAnsi="Cambria" w:cstheme="minorHAnsi"/>
          <w:i/>
          <w:iCs/>
          <w:sz w:val="24"/>
          <w:szCs w:val="24"/>
        </w:rPr>
      </w:pPr>
      <w:r>
        <w:rPr>
          <w:rFonts w:ascii="Cambria" w:eastAsia="Cambria" w:hAnsi="Cambria" w:cstheme="minorHAnsi"/>
          <w:i/>
          <w:iCs/>
          <w:sz w:val="24"/>
          <w:szCs w:val="24"/>
        </w:rPr>
        <w:t>The Bioengineered label indicates that the product is a GMO or contains GMO ingredients.</w:t>
      </w:r>
    </w:p>
    <w:p w14:paraId="78D3C4D4" w14:textId="77777777" w:rsidR="004A5304" w:rsidRPr="00167D89" w:rsidRDefault="004A5304" w:rsidP="004A5304">
      <w:pPr>
        <w:widowControl w:val="0"/>
        <w:spacing w:after="0" w:line="240" w:lineRule="auto"/>
        <w:rPr>
          <w:rFonts w:ascii="Cambria" w:eastAsia="Cambria" w:hAnsi="Cambria" w:cstheme="minorHAnsi"/>
          <w:sz w:val="24"/>
          <w:szCs w:val="24"/>
        </w:rPr>
      </w:pPr>
    </w:p>
    <w:p w14:paraId="6F32EB0E" w14:textId="1281697B"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 xml:space="preserve">4. Could either or </w:t>
      </w:r>
      <w:proofErr w:type="gramStart"/>
      <w:r>
        <w:rPr>
          <w:rFonts w:ascii="Cambria" w:eastAsia="Cambria" w:hAnsi="Cambria" w:cstheme="minorHAnsi"/>
          <w:sz w:val="24"/>
          <w:szCs w:val="24"/>
        </w:rPr>
        <w:t>both of these</w:t>
      </w:r>
      <w:proofErr w:type="gramEnd"/>
      <w:r>
        <w:rPr>
          <w:rFonts w:ascii="Cambria" w:eastAsia="Cambria" w:hAnsi="Cambria" w:cstheme="minorHAnsi"/>
          <w:sz w:val="24"/>
          <w:szCs w:val="24"/>
        </w:rPr>
        <w:t xml:space="preserve"> labels be misleading? Why?</w:t>
      </w:r>
    </w:p>
    <w:p w14:paraId="2959E8E3" w14:textId="77777777" w:rsidR="004A5304" w:rsidRPr="004A5304" w:rsidRDefault="004A5304" w:rsidP="004A5304">
      <w:pPr>
        <w:widowControl w:val="0"/>
        <w:spacing w:after="0" w:line="240" w:lineRule="auto"/>
        <w:rPr>
          <w:rFonts w:ascii="Cambria" w:eastAsia="Cambria" w:hAnsi="Cambria" w:cstheme="minorHAnsi"/>
          <w:sz w:val="24"/>
          <w:szCs w:val="24"/>
        </w:rPr>
      </w:pPr>
    </w:p>
    <w:p w14:paraId="0F70639D" w14:textId="7F382E6C" w:rsidR="004A5304" w:rsidRDefault="004A5304" w:rsidP="004A5304">
      <w:pPr>
        <w:widowControl w:val="0"/>
        <w:spacing w:after="0" w:line="240" w:lineRule="auto"/>
        <w:rPr>
          <w:rFonts w:ascii="Cambria" w:eastAsia="Cambria" w:hAnsi="Cambria" w:cstheme="minorHAnsi"/>
          <w:i/>
          <w:iCs/>
          <w:sz w:val="24"/>
          <w:szCs w:val="24"/>
        </w:rPr>
      </w:pPr>
      <w:proofErr w:type="gramStart"/>
      <w:r>
        <w:rPr>
          <w:rFonts w:ascii="Cambria" w:eastAsia="Cambria" w:hAnsi="Cambria" w:cstheme="minorHAnsi"/>
          <w:i/>
          <w:iCs/>
          <w:sz w:val="24"/>
          <w:szCs w:val="24"/>
        </w:rPr>
        <w:t>Both of these</w:t>
      </w:r>
      <w:proofErr w:type="gramEnd"/>
      <w:r>
        <w:rPr>
          <w:rFonts w:ascii="Cambria" w:eastAsia="Cambria" w:hAnsi="Cambria" w:cstheme="minorHAnsi"/>
          <w:i/>
          <w:iCs/>
          <w:sz w:val="24"/>
          <w:szCs w:val="24"/>
        </w:rPr>
        <w:t xml:space="preserve"> labels could be misleading. The </w:t>
      </w:r>
      <w:proofErr w:type="gramStart"/>
      <w:r>
        <w:rPr>
          <w:rFonts w:ascii="Cambria" w:eastAsia="Cambria" w:hAnsi="Cambria" w:cstheme="minorHAnsi"/>
          <w:i/>
          <w:iCs/>
          <w:sz w:val="24"/>
          <w:szCs w:val="24"/>
        </w:rPr>
        <w:t>Non-GMO</w:t>
      </w:r>
      <w:proofErr w:type="gramEnd"/>
      <w:r>
        <w:rPr>
          <w:rFonts w:ascii="Cambria" w:eastAsia="Cambria" w:hAnsi="Cambria" w:cstheme="minorHAnsi"/>
          <w:i/>
          <w:iCs/>
          <w:sz w:val="24"/>
          <w:szCs w:val="24"/>
        </w:rPr>
        <w:t xml:space="preserve"> label is only given to products that have applied for the label, so products without the Non-GMO label may be GMO free. The Bioengineered symbol is only on some products that contain or are derived from GMOs. Bioengineered products are required to mention the presence of GMOs, but this can take the form of listing an ingredient as bioengineered, using the Bioengineered symbol, using a QR code, or adding a phone number to the packaging. This means that not all bioengineered products have the Bioengineered symbol on their packaging. Neither one of these labels indicates information about the impacts of product consumption. </w:t>
      </w:r>
    </w:p>
    <w:p w14:paraId="65AA2452" w14:textId="77777777" w:rsidR="004A5304" w:rsidRPr="00167D89" w:rsidRDefault="004A5304" w:rsidP="004A5304">
      <w:pPr>
        <w:widowControl w:val="0"/>
        <w:spacing w:after="0" w:line="240" w:lineRule="auto"/>
        <w:rPr>
          <w:rFonts w:ascii="Cambria" w:eastAsia="Cambria" w:hAnsi="Cambria" w:cstheme="minorHAnsi"/>
          <w:sz w:val="24"/>
          <w:szCs w:val="24"/>
        </w:rPr>
      </w:pPr>
    </w:p>
    <w:p w14:paraId="4B405706" w14:textId="77777777"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 xml:space="preserve">5. Go to an online grocery store and look at the ingredients in products labeled as GMO-free. Did you identify any products labeled as GMO-free that are incapable of containing GMOs? If so, what product(s) did you identify and why can it not contain any GMOs? </w:t>
      </w:r>
    </w:p>
    <w:p w14:paraId="5B0748A7" w14:textId="77777777" w:rsidR="004A5304" w:rsidRPr="004A5304" w:rsidRDefault="004A5304" w:rsidP="004A5304">
      <w:pPr>
        <w:widowControl w:val="0"/>
        <w:spacing w:after="0" w:line="240" w:lineRule="auto"/>
        <w:rPr>
          <w:rFonts w:ascii="Cambria" w:eastAsia="Cambria" w:hAnsi="Cambria" w:cstheme="minorHAnsi"/>
          <w:sz w:val="24"/>
          <w:szCs w:val="24"/>
        </w:rPr>
      </w:pPr>
    </w:p>
    <w:p w14:paraId="7E5756F8" w14:textId="7948057B" w:rsidR="004A5304" w:rsidRDefault="004A5304" w:rsidP="004A5304">
      <w:pPr>
        <w:widowControl w:val="0"/>
        <w:spacing w:after="0" w:line="240" w:lineRule="auto"/>
        <w:rPr>
          <w:rFonts w:ascii="Cambria" w:eastAsia="Cambria" w:hAnsi="Cambria" w:cstheme="minorHAnsi"/>
          <w:i/>
          <w:iCs/>
          <w:sz w:val="24"/>
          <w:szCs w:val="24"/>
        </w:rPr>
      </w:pPr>
      <w:r>
        <w:rPr>
          <w:rFonts w:ascii="Cambria" w:eastAsia="Cambria" w:hAnsi="Cambria" w:cstheme="minorHAnsi"/>
          <w:i/>
          <w:iCs/>
          <w:sz w:val="24"/>
          <w:szCs w:val="24"/>
        </w:rPr>
        <w:t xml:space="preserve">Answers will vary. For instance, we found that one brand of salt was labeled as </w:t>
      </w:r>
      <w:proofErr w:type="gramStart"/>
      <w:r>
        <w:rPr>
          <w:rFonts w:ascii="Cambria" w:eastAsia="Cambria" w:hAnsi="Cambria" w:cstheme="minorHAnsi"/>
          <w:i/>
          <w:iCs/>
          <w:sz w:val="24"/>
          <w:szCs w:val="24"/>
        </w:rPr>
        <w:t>Non-GMO</w:t>
      </w:r>
      <w:proofErr w:type="gramEnd"/>
      <w:r>
        <w:rPr>
          <w:rFonts w:ascii="Cambria" w:eastAsia="Cambria" w:hAnsi="Cambria" w:cstheme="minorHAnsi"/>
          <w:i/>
          <w:iCs/>
          <w:sz w:val="24"/>
          <w:szCs w:val="24"/>
        </w:rPr>
        <w:t xml:space="preserve">, but salt is not produced through or by an organism. </w:t>
      </w:r>
    </w:p>
    <w:p w14:paraId="15347AC3" w14:textId="77777777" w:rsidR="004A5304" w:rsidRPr="004A5304" w:rsidRDefault="004A5304" w:rsidP="004A5304">
      <w:pPr>
        <w:widowControl w:val="0"/>
        <w:spacing w:after="0" w:line="240" w:lineRule="auto"/>
        <w:rPr>
          <w:rFonts w:ascii="Cambria" w:eastAsia="Cambria" w:hAnsi="Cambria" w:cstheme="minorHAnsi"/>
          <w:sz w:val="24"/>
          <w:szCs w:val="24"/>
        </w:rPr>
      </w:pPr>
    </w:p>
    <w:p w14:paraId="457E5EB4" w14:textId="77777777"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 xml:space="preserve">6. Why would a manufacturer apply for the </w:t>
      </w:r>
      <w:proofErr w:type="gramStart"/>
      <w:r>
        <w:rPr>
          <w:rFonts w:ascii="Cambria" w:eastAsia="Cambria" w:hAnsi="Cambria" w:cstheme="minorHAnsi"/>
          <w:sz w:val="24"/>
          <w:szCs w:val="24"/>
        </w:rPr>
        <w:t>Non-GMO</w:t>
      </w:r>
      <w:proofErr w:type="gramEnd"/>
      <w:r>
        <w:rPr>
          <w:rFonts w:ascii="Cambria" w:eastAsia="Cambria" w:hAnsi="Cambria" w:cstheme="minorHAnsi"/>
          <w:sz w:val="24"/>
          <w:szCs w:val="24"/>
        </w:rPr>
        <w:t xml:space="preserve"> label if their product is already guaranteed not to contain GMOs?</w:t>
      </w:r>
    </w:p>
    <w:p w14:paraId="1C036237" w14:textId="77777777" w:rsidR="004A5304" w:rsidRDefault="004A5304" w:rsidP="004A5304">
      <w:pPr>
        <w:widowControl w:val="0"/>
        <w:spacing w:after="0" w:line="240" w:lineRule="auto"/>
        <w:rPr>
          <w:rFonts w:ascii="Cambria" w:eastAsia="Cambria" w:hAnsi="Cambria" w:cstheme="minorHAnsi"/>
          <w:sz w:val="24"/>
          <w:szCs w:val="24"/>
        </w:rPr>
      </w:pPr>
    </w:p>
    <w:p w14:paraId="1C03FFD3" w14:textId="77777777" w:rsidR="004A5304" w:rsidRPr="009C28F8" w:rsidRDefault="004A5304" w:rsidP="004A5304">
      <w:pPr>
        <w:widowControl w:val="0"/>
        <w:spacing w:after="0" w:line="240" w:lineRule="auto"/>
        <w:rPr>
          <w:rFonts w:ascii="Cambria" w:eastAsia="Cambria" w:hAnsi="Cambria" w:cstheme="minorHAnsi"/>
          <w:i/>
          <w:iCs/>
          <w:sz w:val="24"/>
          <w:szCs w:val="24"/>
        </w:rPr>
      </w:pPr>
      <w:r>
        <w:rPr>
          <w:rFonts w:ascii="Cambria" w:eastAsia="Cambria" w:hAnsi="Cambria" w:cstheme="minorHAnsi"/>
          <w:i/>
          <w:iCs/>
          <w:sz w:val="24"/>
          <w:szCs w:val="24"/>
        </w:rPr>
        <w:t xml:space="preserve">The manufacturer may apply for the </w:t>
      </w:r>
      <w:proofErr w:type="gramStart"/>
      <w:r>
        <w:rPr>
          <w:rFonts w:ascii="Cambria" w:eastAsia="Cambria" w:hAnsi="Cambria" w:cstheme="minorHAnsi"/>
          <w:i/>
          <w:iCs/>
          <w:sz w:val="24"/>
          <w:szCs w:val="24"/>
        </w:rPr>
        <w:t>Non-GMO</w:t>
      </w:r>
      <w:proofErr w:type="gramEnd"/>
      <w:r>
        <w:rPr>
          <w:rFonts w:ascii="Cambria" w:eastAsia="Cambria" w:hAnsi="Cambria" w:cstheme="minorHAnsi"/>
          <w:i/>
          <w:iCs/>
          <w:sz w:val="24"/>
          <w:szCs w:val="24"/>
        </w:rPr>
        <w:t xml:space="preserve"> label because GMOs are perceived negatively by the general public. By having a </w:t>
      </w:r>
      <w:proofErr w:type="gramStart"/>
      <w:r>
        <w:rPr>
          <w:rFonts w:ascii="Cambria" w:eastAsia="Cambria" w:hAnsi="Cambria" w:cstheme="minorHAnsi"/>
          <w:i/>
          <w:iCs/>
          <w:sz w:val="24"/>
          <w:szCs w:val="24"/>
        </w:rPr>
        <w:t>Non-GMO</w:t>
      </w:r>
      <w:proofErr w:type="gramEnd"/>
      <w:r>
        <w:rPr>
          <w:rFonts w:ascii="Cambria" w:eastAsia="Cambria" w:hAnsi="Cambria" w:cstheme="minorHAnsi"/>
          <w:i/>
          <w:iCs/>
          <w:sz w:val="24"/>
          <w:szCs w:val="24"/>
        </w:rPr>
        <w:t xml:space="preserve"> label, they may be able to outsell competitors who do not have the Non-GMO label.</w:t>
      </w:r>
    </w:p>
    <w:p w14:paraId="607A12B9" w14:textId="27588A2B" w:rsidR="00B956A5" w:rsidRDefault="00B956A5">
      <w:pPr>
        <w:spacing w:line="259" w:lineRule="auto"/>
        <w:rPr>
          <w:rFonts w:ascii="Cambria" w:eastAsia="Cambria" w:hAnsi="Cambria" w:cstheme="minorHAnsi"/>
          <w:b/>
          <w:bCs/>
          <w:sz w:val="24"/>
          <w:szCs w:val="24"/>
        </w:rPr>
      </w:pPr>
      <w:r>
        <w:rPr>
          <w:rFonts w:ascii="Cambria" w:eastAsia="Cambria" w:hAnsi="Cambria" w:cstheme="minorHAnsi"/>
          <w:b/>
          <w:bCs/>
          <w:sz w:val="24"/>
          <w:szCs w:val="24"/>
        </w:rPr>
        <w:br w:type="page"/>
      </w:r>
    </w:p>
    <w:p w14:paraId="462D3194" w14:textId="77777777" w:rsidR="004A5304" w:rsidRPr="000325BB" w:rsidRDefault="004A5304" w:rsidP="004A5304">
      <w:pPr>
        <w:widowControl w:val="0"/>
        <w:spacing w:after="0" w:line="240" w:lineRule="auto"/>
        <w:rPr>
          <w:rFonts w:ascii="Cambria" w:eastAsia="Cambria" w:hAnsi="Cambria" w:cstheme="minorHAnsi"/>
          <w:b/>
          <w:bCs/>
          <w:sz w:val="24"/>
          <w:szCs w:val="24"/>
        </w:rPr>
      </w:pPr>
      <w:r>
        <w:rPr>
          <w:rFonts w:ascii="Cambria" w:eastAsia="Cambria" w:hAnsi="Cambria" w:cstheme="minorHAnsi"/>
          <w:b/>
          <w:bCs/>
          <w:sz w:val="24"/>
          <w:szCs w:val="24"/>
        </w:rPr>
        <w:lastRenderedPageBreak/>
        <w:t>Creating an Awareness Campaign</w:t>
      </w:r>
    </w:p>
    <w:p w14:paraId="2D038D57" w14:textId="5AFD6CF1" w:rsidR="004A5304" w:rsidRPr="004A5304" w:rsidRDefault="004A5304" w:rsidP="004A5304">
      <w:pPr>
        <w:widowControl w:val="0"/>
        <w:spacing w:after="0" w:line="240" w:lineRule="auto"/>
        <w:rPr>
          <w:rStyle w:val="Hyperlink"/>
          <w:rFonts w:ascii="Cambria" w:hAnsi="Cambria"/>
          <w:color w:val="auto"/>
          <w:sz w:val="24"/>
          <w:szCs w:val="24"/>
          <w:u w:val="none"/>
        </w:rPr>
      </w:pPr>
      <w:r>
        <w:rPr>
          <w:rFonts w:ascii="Cambria" w:eastAsia="Cambria" w:hAnsi="Cambria" w:cstheme="minorHAnsi"/>
          <w:sz w:val="24"/>
          <w:szCs w:val="24"/>
        </w:rPr>
        <w:t xml:space="preserve">Have students break into groups, assign each group a section of the </w:t>
      </w:r>
      <w:r w:rsidRPr="00167D89">
        <w:rPr>
          <w:rFonts w:ascii="Cambria" w:eastAsia="Cambria" w:hAnsi="Cambria" w:cstheme="minorHAnsi"/>
          <w:i/>
          <w:iCs/>
          <w:sz w:val="24"/>
          <w:szCs w:val="24"/>
        </w:rPr>
        <w:t>Science News</w:t>
      </w:r>
      <w:r>
        <w:rPr>
          <w:rFonts w:ascii="Cambria" w:eastAsia="Cambria" w:hAnsi="Cambria" w:cstheme="minorHAnsi"/>
          <w:sz w:val="24"/>
          <w:szCs w:val="24"/>
        </w:rPr>
        <w:t xml:space="preserve"> </w:t>
      </w:r>
      <w:r w:rsidRPr="004A5304">
        <w:rPr>
          <w:rFonts w:ascii="Cambria" w:eastAsia="Cambria" w:hAnsi="Cambria" w:cstheme="minorHAnsi"/>
          <w:sz w:val="24"/>
          <w:szCs w:val="24"/>
        </w:rPr>
        <w:t xml:space="preserve">article </w:t>
      </w:r>
      <w:r w:rsidRPr="004A5304">
        <w:rPr>
          <w:rFonts w:ascii="Cambria" w:eastAsia="Cambria" w:hAnsi="Cambria" w:cstheme="minorHAnsi"/>
          <w:bCs/>
          <w:sz w:val="24"/>
          <w:szCs w:val="24"/>
        </w:rPr>
        <w:t>“</w:t>
      </w:r>
      <w:hyperlink r:id="rId18" w:history="1">
        <w:r w:rsidRPr="00AC6D60">
          <w:rPr>
            <w:rStyle w:val="Hyperlink"/>
            <w:rFonts w:ascii="Cambria" w:hAnsi="Cambria"/>
            <w:sz w:val="24"/>
            <w:szCs w:val="24"/>
          </w:rPr>
          <w:t>8 GMOs Tell a Brief History of Genetic Modification</w:t>
        </w:r>
      </w:hyperlink>
      <w:r w:rsidRPr="004A5304">
        <w:rPr>
          <w:rStyle w:val="Hyperlink"/>
          <w:rFonts w:ascii="Cambria" w:hAnsi="Cambria"/>
          <w:color w:val="auto"/>
          <w:sz w:val="24"/>
          <w:szCs w:val="24"/>
          <w:u w:val="none"/>
        </w:rPr>
        <w:t xml:space="preserve">,” and direct them to create an awareness campaign about how GMOs can be advantageous for the use described in their section of the article. Students may create their awareness campaign about the specific organism or the general use of GMOs that was referenced in their section of the article. For example, students assigned section 1 of the article could create their campaign about how genetically modified </w:t>
      </w:r>
      <w:r w:rsidRPr="004A5304">
        <w:rPr>
          <w:rStyle w:val="Hyperlink"/>
          <w:rFonts w:ascii="Cambria" w:hAnsi="Cambria"/>
          <w:i/>
          <w:iCs/>
          <w:color w:val="auto"/>
          <w:sz w:val="24"/>
          <w:szCs w:val="24"/>
          <w:u w:val="none"/>
        </w:rPr>
        <w:t>Escherichia coli</w:t>
      </w:r>
      <w:r w:rsidRPr="004A5304">
        <w:rPr>
          <w:rStyle w:val="Hyperlink"/>
          <w:rFonts w:ascii="Cambria" w:hAnsi="Cambria"/>
          <w:color w:val="auto"/>
          <w:sz w:val="24"/>
          <w:szCs w:val="24"/>
          <w:u w:val="none"/>
        </w:rPr>
        <w:t xml:space="preserve"> can be used to produce insulin or about how GMOs may be used to manufacture drugs.</w:t>
      </w:r>
    </w:p>
    <w:p w14:paraId="7C520464" w14:textId="77777777" w:rsidR="004A5304" w:rsidRPr="004A5304" w:rsidRDefault="004A5304" w:rsidP="004A5304">
      <w:pPr>
        <w:widowControl w:val="0"/>
        <w:spacing w:after="0" w:line="240" w:lineRule="auto"/>
        <w:rPr>
          <w:rStyle w:val="Hyperlink"/>
          <w:rFonts w:ascii="Cambria" w:hAnsi="Cambria"/>
          <w:color w:val="auto"/>
          <w:sz w:val="24"/>
          <w:szCs w:val="24"/>
          <w:u w:val="none"/>
        </w:rPr>
      </w:pPr>
    </w:p>
    <w:p w14:paraId="717F5C99" w14:textId="77777777" w:rsidR="004A5304" w:rsidRPr="004A5304" w:rsidRDefault="004A5304" w:rsidP="004A5304">
      <w:pPr>
        <w:widowControl w:val="0"/>
        <w:spacing w:after="0" w:line="240" w:lineRule="auto"/>
        <w:rPr>
          <w:rStyle w:val="Hyperlink"/>
          <w:rFonts w:ascii="Cambria" w:hAnsi="Cambria"/>
          <w:color w:val="auto"/>
          <w:sz w:val="24"/>
          <w:szCs w:val="24"/>
          <w:u w:val="none"/>
        </w:rPr>
      </w:pPr>
      <w:r w:rsidRPr="004A5304">
        <w:rPr>
          <w:rStyle w:val="Hyperlink"/>
          <w:rFonts w:ascii="Cambria" w:hAnsi="Cambria"/>
          <w:color w:val="auto"/>
          <w:sz w:val="24"/>
          <w:szCs w:val="24"/>
          <w:u w:val="none"/>
        </w:rPr>
        <w:t>To guide students in creating an awareness campaign, ask students to refer to the article “</w:t>
      </w:r>
      <w:hyperlink r:id="rId19" w:history="1">
        <w:r w:rsidRPr="004A5304">
          <w:rPr>
            <w:rStyle w:val="Hyperlink"/>
            <w:rFonts w:ascii="Cambria" w:hAnsi="Cambria"/>
            <w:color w:val="auto"/>
            <w:sz w:val="24"/>
            <w:szCs w:val="24"/>
            <w:u w:val="none"/>
          </w:rPr>
          <w:t>New ‘Feed Your Mind’ Initiative Launches to Increase Consumer Understanding of Genetically Engineered Foods</w:t>
        </w:r>
      </w:hyperlink>
      <w:r w:rsidRPr="004A5304">
        <w:rPr>
          <w:rStyle w:val="Hyperlink"/>
          <w:rFonts w:ascii="Cambria" w:hAnsi="Cambria"/>
          <w:color w:val="auto"/>
          <w:sz w:val="24"/>
          <w:szCs w:val="24"/>
          <w:u w:val="none"/>
        </w:rPr>
        <w:t>” and examine the “</w:t>
      </w:r>
      <w:hyperlink r:id="rId20" w:history="1">
        <w:r w:rsidRPr="004A5304">
          <w:rPr>
            <w:rStyle w:val="Hyperlink"/>
            <w:rFonts w:ascii="Cambria" w:hAnsi="Cambria"/>
            <w:color w:val="auto"/>
            <w:sz w:val="24"/>
            <w:szCs w:val="24"/>
            <w:u w:val="none"/>
          </w:rPr>
          <w:t>Feed Your Mind</w:t>
        </w:r>
      </w:hyperlink>
      <w:r w:rsidRPr="004A5304">
        <w:rPr>
          <w:rStyle w:val="Hyperlink"/>
          <w:rFonts w:ascii="Cambria" w:hAnsi="Cambria"/>
          <w:color w:val="auto"/>
          <w:sz w:val="24"/>
          <w:szCs w:val="24"/>
          <w:u w:val="none"/>
        </w:rPr>
        <w:t xml:space="preserve">” website created by the United States Food and Drug Administration. Make sure that students see how the “Feed Your Mind” campaign includes everything from PDF pamphlets to videos that directly address misconceptions about GMO crops. While not all students will be creating campaigns about agricultural GMOs, similar techniques can be used to create campaigns for any GMO use described in the </w:t>
      </w:r>
      <w:r w:rsidRPr="004A5304">
        <w:rPr>
          <w:rStyle w:val="Hyperlink"/>
          <w:rFonts w:ascii="Cambria" w:hAnsi="Cambria"/>
          <w:i/>
          <w:iCs/>
          <w:color w:val="auto"/>
          <w:sz w:val="24"/>
          <w:szCs w:val="24"/>
          <w:u w:val="none"/>
        </w:rPr>
        <w:t>Science News</w:t>
      </w:r>
      <w:r w:rsidRPr="004A5304">
        <w:rPr>
          <w:rStyle w:val="Hyperlink"/>
          <w:rFonts w:ascii="Cambria" w:hAnsi="Cambria"/>
          <w:color w:val="auto"/>
          <w:sz w:val="24"/>
          <w:szCs w:val="24"/>
          <w:u w:val="none"/>
        </w:rPr>
        <w:t xml:space="preserve"> article.</w:t>
      </w:r>
    </w:p>
    <w:p w14:paraId="3E10458E" w14:textId="77777777" w:rsidR="004A5304" w:rsidRDefault="004A5304" w:rsidP="004A5304">
      <w:pPr>
        <w:widowControl w:val="0"/>
        <w:spacing w:after="0" w:line="240" w:lineRule="auto"/>
        <w:rPr>
          <w:rStyle w:val="Hyperlink"/>
          <w:rFonts w:ascii="Cambria" w:hAnsi="Cambria"/>
          <w:sz w:val="24"/>
          <w:szCs w:val="24"/>
        </w:rPr>
      </w:pPr>
    </w:p>
    <w:p w14:paraId="483D898B" w14:textId="77777777" w:rsidR="004A5304" w:rsidRDefault="004A5304" w:rsidP="004A5304">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 xml:space="preserve">While this part of the assignment is highly flexible, it should be based on a specific GMO use and should indicate how GMOs can be used safely or responsibly. In the process of creating their awareness campaign, students must identify potential misconceptions about the GMO use they were assigned and address these misconceptions. Ask the students to use facts or data to support the arguments made in their campaign. Student awareness campaigns must also describe how </w:t>
      </w:r>
      <w:proofErr w:type="gramStart"/>
      <w:r>
        <w:rPr>
          <w:rFonts w:ascii="Cambria" w:eastAsia="Cambria" w:hAnsi="Cambria" w:cstheme="minorHAnsi"/>
          <w:sz w:val="24"/>
          <w:szCs w:val="24"/>
        </w:rPr>
        <w:t>the GMO</w:t>
      </w:r>
      <w:proofErr w:type="gramEnd"/>
      <w:r>
        <w:rPr>
          <w:rFonts w:ascii="Cambria" w:eastAsia="Cambria" w:hAnsi="Cambria" w:cstheme="minorHAnsi"/>
          <w:sz w:val="24"/>
          <w:szCs w:val="24"/>
        </w:rPr>
        <w:t xml:space="preserve"> use is beneficial to society and address ethical use of these GMOs.</w:t>
      </w:r>
    </w:p>
    <w:p w14:paraId="544ED406" w14:textId="77777777" w:rsidR="004A5304" w:rsidRDefault="004A5304" w:rsidP="004A5304">
      <w:pPr>
        <w:widowControl w:val="0"/>
        <w:spacing w:after="0" w:line="240" w:lineRule="auto"/>
        <w:rPr>
          <w:rFonts w:ascii="Cambria" w:eastAsia="Cambria" w:hAnsi="Cambria" w:cstheme="minorHAnsi"/>
          <w:sz w:val="24"/>
          <w:szCs w:val="24"/>
        </w:rPr>
      </w:pPr>
    </w:p>
    <w:p w14:paraId="485A117C" w14:textId="7BD277E7" w:rsidR="006D276C" w:rsidRPr="004A5304" w:rsidRDefault="004A5304" w:rsidP="004A5304">
      <w:pPr>
        <w:widowControl w:val="0"/>
        <w:spacing w:after="0" w:line="240" w:lineRule="auto"/>
        <w:rPr>
          <w:rFonts w:ascii="Cambria" w:eastAsia="Cambria" w:hAnsi="Cambria" w:cstheme="minorHAnsi"/>
          <w:sz w:val="24"/>
          <w:szCs w:val="24"/>
        </w:rPr>
      </w:pPr>
      <w:r w:rsidRPr="004A5304">
        <w:rPr>
          <w:rStyle w:val="Hyperlink"/>
          <w:rFonts w:ascii="Cambria" w:hAnsi="Cambria"/>
          <w:color w:val="auto"/>
          <w:sz w:val="24"/>
          <w:szCs w:val="24"/>
          <w:u w:val="none"/>
        </w:rPr>
        <w:t>This awareness campaign should be posted in or around the classroom or school after completion. Encourage students to use all resources available to them and get creative in designing their awareness campaign.</w:t>
      </w:r>
      <w:bookmarkEnd w:id="1"/>
    </w:p>
    <w:sectPr w:rsidR="006D276C" w:rsidRPr="004A5304" w:rsidSect="00B2506C">
      <w:footerReference w:type="default" r:id="rId21"/>
      <w:headerReference w:type="first" r:id="rId22"/>
      <w:footerReference w:type="first" r:id="rId23"/>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DFD3" w14:textId="77777777" w:rsidR="00B2506C" w:rsidRDefault="00B2506C" w:rsidP="00404559">
      <w:pPr>
        <w:spacing w:after="0" w:line="240" w:lineRule="auto"/>
      </w:pPr>
      <w:r>
        <w:separator/>
      </w:r>
    </w:p>
  </w:endnote>
  <w:endnote w:type="continuationSeparator" w:id="0">
    <w:p w14:paraId="31B684A5" w14:textId="77777777" w:rsidR="00B2506C" w:rsidRDefault="00B2506C"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Body)">
    <w:altName w:val="Calibr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A17C"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4A31A0A6" wp14:editId="6CECDEB6">
          <wp:extent cx="1804420" cy="252985"/>
          <wp:effectExtent l="0" t="0" r="5715" b="0"/>
          <wp:docPr id="1714730456" name="Picture 171473045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C7DEF2E" w14:textId="77777777" w:rsidR="006D276C" w:rsidRPr="006D276C"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2A86"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2EB6290" wp14:editId="2B310575">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398C16D2" w14:textId="77777777" w:rsidR="006D276C" w:rsidRPr="001B6382"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FDC5" w14:textId="77777777" w:rsidR="00B2506C" w:rsidRDefault="00B2506C" w:rsidP="00404559">
      <w:pPr>
        <w:spacing w:after="0" w:line="240" w:lineRule="auto"/>
      </w:pPr>
      <w:r>
        <w:separator/>
      </w:r>
    </w:p>
  </w:footnote>
  <w:footnote w:type="continuationSeparator" w:id="0">
    <w:p w14:paraId="1FE17A98" w14:textId="77777777" w:rsidR="00B2506C" w:rsidRDefault="00B2506C"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8C71"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628B7B2"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5628E739" wp14:editId="7A3B6054">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11AD"/>
    <w:multiLevelType w:val="hybridMultilevel"/>
    <w:tmpl w:val="3FBC59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7309A"/>
    <w:multiLevelType w:val="hybridMultilevel"/>
    <w:tmpl w:val="6D9ED45A"/>
    <w:lvl w:ilvl="0" w:tplc="3B3024E2">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97594"/>
    <w:multiLevelType w:val="hybridMultilevel"/>
    <w:tmpl w:val="DD8AB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7"/>
  </w:num>
  <w:num w:numId="2" w16cid:durableId="1137264757">
    <w:abstractNumId w:val="5"/>
  </w:num>
  <w:num w:numId="3" w16cid:durableId="1439252250">
    <w:abstractNumId w:val="2"/>
  </w:num>
  <w:num w:numId="4" w16cid:durableId="1293099430">
    <w:abstractNumId w:val="6"/>
  </w:num>
  <w:num w:numId="5" w16cid:durableId="784734297">
    <w:abstractNumId w:val="0"/>
  </w:num>
  <w:num w:numId="6" w16cid:durableId="643122745">
    <w:abstractNumId w:val="3"/>
  </w:num>
  <w:num w:numId="7" w16cid:durableId="2092196924">
    <w:abstractNumId w:val="4"/>
  </w:num>
  <w:num w:numId="8" w16cid:durableId="587271311">
    <w:abstractNumId w:val="8"/>
  </w:num>
  <w:num w:numId="9" w16cid:durableId="32482220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6C"/>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04CA"/>
    <w:rsid w:val="0005127A"/>
    <w:rsid w:val="00052893"/>
    <w:rsid w:val="00053BDD"/>
    <w:rsid w:val="00054ABC"/>
    <w:rsid w:val="00056E8D"/>
    <w:rsid w:val="00056F82"/>
    <w:rsid w:val="00057384"/>
    <w:rsid w:val="00062B73"/>
    <w:rsid w:val="00066EC0"/>
    <w:rsid w:val="00070070"/>
    <w:rsid w:val="00070D5C"/>
    <w:rsid w:val="000736E3"/>
    <w:rsid w:val="000752B7"/>
    <w:rsid w:val="00076BE2"/>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021"/>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3621"/>
    <w:rsid w:val="00275986"/>
    <w:rsid w:val="002769B4"/>
    <w:rsid w:val="00276E8A"/>
    <w:rsid w:val="002772A6"/>
    <w:rsid w:val="00280A74"/>
    <w:rsid w:val="0028221E"/>
    <w:rsid w:val="0028326B"/>
    <w:rsid w:val="002845B9"/>
    <w:rsid w:val="00285253"/>
    <w:rsid w:val="002877CD"/>
    <w:rsid w:val="00287AA2"/>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2D69"/>
    <w:rsid w:val="00483307"/>
    <w:rsid w:val="00483860"/>
    <w:rsid w:val="004856B1"/>
    <w:rsid w:val="00492753"/>
    <w:rsid w:val="00495346"/>
    <w:rsid w:val="004954A7"/>
    <w:rsid w:val="004A0ABB"/>
    <w:rsid w:val="004A2226"/>
    <w:rsid w:val="004A5304"/>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276C"/>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48C9"/>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6D60"/>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06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56A5"/>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1BB9"/>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8ADA6E"/>
  <w15:docId w15:val="{82BE86BA-3CD8-463F-BE35-9F875B13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2054034">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59287890">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nationalgeographic.org/resource/genetically-modified-organisms/" TargetMode="External"/><Relationship Id="rId18" Type="http://schemas.openxmlformats.org/officeDocument/2006/relationships/hyperlink" Target="https://www.sciencenews.org/article/8-gmo-history-genetic-modificatio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sciencenews.org/article/8-gmo-history-genetic-modification" TargetMode="External"/><Relationship Id="rId17" Type="http://schemas.openxmlformats.org/officeDocument/2006/relationships/hyperlink" Target="https://www.ams.usda.gov/rules-regulations/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ngmoproject.org/get-non-gmo-verified" TargetMode="External"/><Relationship Id="rId20" Type="http://schemas.openxmlformats.org/officeDocument/2006/relationships/hyperlink" Target="https://www.fda.gov/food/consumers/agricultural-biotechnolog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news.org/article/8-gmo-history-genetic-modificatio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ms.usda.gov/rules-regulations/be" TargetMode="External"/><Relationship Id="rId23" Type="http://schemas.openxmlformats.org/officeDocument/2006/relationships/footer" Target="footer2.xml"/><Relationship Id="rId10" Type="http://schemas.openxmlformats.org/officeDocument/2006/relationships/hyperlink" Target="https://www.sciencenews.org/article/8-gmo-history-genetic-modification" TargetMode="External"/><Relationship Id="rId19" Type="http://schemas.openxmlformats.org/officeDocument/2006/relationships/hyperlink" Target="https://www.fda.gov/news-events/press-announcements/new-feed-your-mind-initiative-launches-increase-consumer-understanding-genetically-engineered-foods" TargetMode="External"/><Relationship Id="rId4" Type="http://schemas.openxmlformats.org/officeDocument/2006/relationships/styles" Target="styles.xml"/><Relationship Id="rId9" Type="http://schemas.openxmlformats.org/officeDocument/2006/relationships/hyperlink" Target="https://www.sciencenews.org/article/8-gmo-history-genetic-modification" TargetMode="External"/><Relationship Id="rId14" Type="http://schemas.openxmlformats.org/officeDocument/2006/relationships/hyperlink" Target="https://www.nongmoproject.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Standalone%20Activities\GMOs%20and%20Campaign\text%20files\Working%20Files\1.%20EducatorLesson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EducatorLessonPlan.dotx</Template>
  <TotalTime>13</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6</cp:revision>
  <cp:lastPrinted>2023-12-12T22:14:00Z</cp:lastPrinted>
  <dcterms:created xsi:type="dcterms:W3CDTF">2024-01-16T17:01:00Z</dcterms:created>
  <dcterms:modified xsi:type="dcterms:W3CDTF">2024-01-17T17:27:00Z</dcterms:modified>
</cp:coreProperties>
</file>